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10B5" w14:textId="2DECE28C" w:rsidR="00410CB4" w:rsidRPr="00D77A85" w:rsidRDefault="00DD6401" w:rsidP="00400BDF">
      <w:pPr>
        <w:pStyle w:val="Pealkiri1"/>
        <w:numPr>
          <w:ilvl w:val="0"/>
          <w:numId w:val="0"/>
        </w:numPr>
        <w:jc w:val="center"/>
        <w:rPr>
          <w:b w:val="0"/>
          <w:sz w:val="26"/>
          <w:szCs w:val="26"/>
        </w:rPr>
      </w:pPr>
      <w:r w:rsidRPr="00110CBC">
        <w:rPr>
          <w:sz w:val="24"/>
          <w:szCs w:val="24"/>
        </w:rPr>
        <w:t xml:space="preserve">ISO 9001 ja 14001 </w:t>
      </w:r>
      <w:r w:rsidR="007413FA">
        <w:rPr>
          <w:sz w:val="24"/>
          <w:szCs w:val="24"/>
        </w:rPr>
        <w:t>AUDITEERIMISE</w:t>
      </w:r>
      <w:r w:rsidRPr="00110CBC">
        <w:rPr>
          <w:sz w:val="24"/>
          <w:szCs w:val="24"/>
        </w:rPr>
        <w:t xml:space="preserve"> LEPING nr </w:t>
      </w:r>
      <w:r w:rsidR="000760A0" w:rsidRPr="00D77A85">
        <w:rPr>
          <w:sz w:val="26"/>
          <w:szCs w:val="26"/>
        </w:rPr>
        <w:t xml:space="preserve"> </w:t>
      </w:r>
      <w:r w:rsidR="00384D73" w:rsidRPr="00D77A85">
        <w:t>1-18/202</w:t>
      </w:r>
      <w:r w:rsidR="00051B30">
        <w:t>5/14</w:t>
      </w:r>
      <w:r w:rsidR="001D3501">
        <w:t>8</w:t>
      </w:r>
    </w:p>
    <w:p w14:paraId="3F20A7A7" w14:textId="13EA2C21" w:rsidR="00591519" w:rsidRDefault="004E55FF" w:rsidP="00591519">
      <w:pPr>
        <w:pStyle w:val="Normaallaadveeb"/>
        <w:jc w:val="right"/>
        <w:rPr>
          <w:rFonts w:eastAsia="Calibri"/>
          <w:szCs w:val="22"/>
        </w:rPr>
      </w:pPr>
      <w:r w:rsidRPr="00D77A85">
        <w:rPr>
          <w:rFonts w:eastAsia="Calibri"/>
          <w:szCs w:val="22"/>
        </w:rPr>
        <w:t xml:space="preserve"> </w:t>
      </w:r>
      <w:r w:rsidR="00591519" w:rsidRPr="00D77A85">
        <w:rPr>
          <w:rFonts w:eastAsia="Calibri"/>
          <w:szCs w:val="22"/>
        </w:rPr>
        <w:t>(</w:t>
      </w:r>
      <w:proofErr w:type="spellStart"/>
      <w:r w:rsidR="00591519" w:rsidRPr="00D77A85">
        <w:rPr>
          <w:rFonts w:eastAsia="Calibri"/>
          <w:szCs w:val="22"/>
        </w:rPr>
        <w:t>hiliseima</w:t>
      </w:r>
      <w:proofErr w:type="spellEnd"/>
      <w:r w:rsidR="00591519" w:rsidRPr="00D77A85">
        <w:rPr>
          <w:rFonts w:eastAsia="Calibri"/>
          <w:szCs w:val="22"/>
        </w:rPr>
        <w:t xml:space="preserve"> </w:t>
      </w:r>
      <w:proofErr w:type="spellStart"/>
      <w:r w:rsidR="00591519" w:rsidRPr="00D77A85">
        <w:rPr>
          <w:rFonts w:eastAsia="Calibri"/>
          <w:szCs w:val="22"/>
        </w:rPr>
        <w:t>digitaalallkirja</w:t>
      </w:r>
      <w:proofErr w:type="spellEnd"/>
      <w:r w:rsidR="00591519" w:rsidRPr="00D77A85">
        <w:rPr>
          <w:rFonts w:eastAsia="Calibri"/>
          <w:szCs w:val="22"/>
        </w:rPr>
        <w:t xml:space="preserve"> </w:t>
      </w:r>
      <w:proofErr w:type="spellStart"/>
      <w:r w:rsidR="00591519" w:rsidRPr="00D77A85">
        <w:rPr>
          <w:rFonts w:eastAsia="Calibri"/>
          <w:szCs w:val="22"/>
        </w:rPr>
        <w:t>kuupäev</w:t>
      </w:r>
      <w:proofErr w:type="spellEnd"/>
      <w:r w:rsidR="00591519" w:rsidRPr="00D77A85">
        <w:rPr>
          <w:rFonts w:eastAsia="Calibri"/>
          <w:szCs w:val="22"/>
        </w:rPr>
        <w:t>)</w:t>
      </w:r>
    </w:p>
    <w:p w14:paraId="19AB975A" w14:textId="77777777" w:rsidR="0017365C" w:rsidRPr="00D77A85" w:rsidRDefault="0017365C" w:rsidP="00591519">
      <w:pPr>
        <w:pStyle w:val="Normaallaadveeb"/>
        <w:jc w:val="right"/>
        <w:rPr>
          <w:rFonts w:eastAsia="Calibri"/>
          <w:szCs w:val="22"/>
        </w:rPr>
      </w:pPr>
    </w:p>
    <w:p w14:paraId="70987076" w14:textId="007737E0" w:rsidR="00726EF5" w:rsidRPr="00DE7AE1" w:rsidRDefault="00726EF5" w:rsidP="00726EF5">
      <w:pPr>
        <w:jc w:val="both"/>
      </w:pPr>
      <w:r w:rsidRPr="00DE7AE1">
        <w:rPr>
          <w:b/>
          <w:bCs/>
        </w:rPr>
        <w:t>Riigimetsa Majandamise Keskus</w:t>
      </w:r>
      <w:r w:rsidRPr="00DE7AE1">
        <w:t>,</w:t>
      </w:r>
      <w:r w:rsidR="00051B30">
        <w:t xml:space="preserve"> </w:t>
      </w:r>
      <w:r w:rsidRPr="00DE7AE1">
        <w:t xml:space="preserve">edaspidi </w:t>
      </w:r>
      <w:r w:rsidRPr="00513B54">
        <w:rPr>
          <w:b/>
          <w:bCs/>
        </w:rPr>
        <w:t>RMK</w:t>
      </w:r>
      <w:r>
        <w:t xml:space="preserve"> ja/või </w:t>
      </w:r>
      <w:r w:rsidRPr="00DE7AE1">
        <w:rPr>
          <w:b/>
        </w:rPr>
        <w:t xml:space="preserve">tellija, </w:t>
      </w:r>
      <w:r w:rsidRPr="00DE7AE1">
        <w:t xml:space="preserve">keda esindab </w:t>
      </w:r>
      <w:sdt>
        <w:sdtPr>
          <w:tag w:val="Riigimetsa Majandamise Keskuse "/>
          <w:id w:val="-1598098674"/>
          <w:placeholder>
            <w:docPart w:val="DF605893E32347FF80BFB711D821E564"/>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051B30">
            <w:t>juhatuse</w:t>
          </w:r>
        </w:sdtContent>
      </w:sdt>
      <w:r w:rsidRPr="00DE7AE1">
        <w:t xml:space="preserve"> </w:t>
      </w:r>
      <w:sdt>
        <w:sdtPr>
          <w:alias w:val="Vali kuupäev"/>
          <w:tag w:val="Vali kuupäev"/>
          <w:id w:val="-171967024"/>
          <w:placeholder>
            <w:docPart w:val="03958EF6732D4194AE0CDDF881A25B5D"/>
          </w:placeholder>
          <w:date w:fullDate="2025-01-28T00:00:00Z">
            <w:dateFormat w:val="d.MM.yyyy"/>
            <w:lid w:val="et-EE"/>
            <w:storeMappedDataAs w:val="dateTime"/>
            <w:calendar w:val="gregorian"/>
          </w:date>
        </w:sdtPr>
        <w:sdtContent>
          <w:r w:rsidR="00051B30">
            <w:t>28.01.2025</w:t>
          </w:r>
        </w:sdtContent>
      </w:sdt>
      <w:r w:rsidRPr="00DE7AE1">
        <w:t xml:space="preserve"> </w:t>
      </w:r>
      <w:sdt>
        <w:sdtPr>
          <w:id w:val="-775716232"/>
          <w:placeholder>
            <w:docPart w:val="DF605893E32347FF80BFB711D821E564"/>
          </w:placeholder>
          <w:comboBox>
            <w:listItem w:displayText="otsuse" w:value="otsuse"/>
            <w:listItem w:displayText="käskkirja" w:value="käskkirja"/>
            <w:listItem w:displayText="volikirja" w:value="volikirja"/>
            <w:listItem w:displayText="määruse" w:value="määruse"/>
          </w:comboBox>
        </w:sdtPr>
        <w:sdtContent>
          <w:r w:rsidR="00051B30">
            <w:t>otsuse</w:t>
          </w:r>
        </w:sdtContent>
      </w:sdt>
      <w:r w:rsidRPr="00DE7AE1">
        <w:t xml:space="preserve"> nr </w:t>
      </w:r>
      <w:r w:rsidR="00051B30" w:rsidRPr="00051B30">
        <w:t>1-32/17</w:t>
      </w:r>
      <w:r w:rsidR="00051B30">
        <w:t xml:space="preserve"> </w:t>
      </w:r>
      <w:r w:rsidRPr="00DE7AE1">
        <w:t xml:space="preserve">alusel </w:t>
      </w:r>
      <w:r w:rsidR="00051B30" w:rsidRPr="00051B30">
        <w:rPr>
          <w:rFonts w:eastAsia="Calibri"/>
        </w:rPr>
        <w:t xml:space="preserve">kvaliteedi- ja teabehaldusjuht </w:t>
      </w:r>
      <w:proofErr w:type="spellStart"/>
      <w:r w:rsidR="00051B30" w:rsidRPr="00051B30">
        <w:rPr>
          <w:rFonts w:eastAsia="Calibri"/>
        </w:rPr>
        <w:t>Edvard</w:t>
      </w:r>
      <w:proofErr w:type="spellEnd"/>
      <w:r w:rsidR="00051B30" w:rsidRPr="00051B30">
        <w:rPr>
          <w:rFonts w:eastAsia="Calibri"/>
        </w:rPr>
        <w:t xml:space="preserve"> Eelsalu</w:t>
      </w:r>
      <w:r w:rsidRPr="00DE7AE1">
        <w:t>, ühelt poolt,</w:t>
      </w:r>
    </w:p>
    <w:p w14:paraId="231F5841" w14:textId="77777777" w:rsidR="00726EF5" w:rsidRPr="00DE7AE1" w:rsidRDefault="00726EF5" w:rsidP="00726EF5">
      <w:pPr>
        <w:jc w:val="both"/>
      </w:pPr>
    </w:p>
    <w:p w14:paraId="048972FC" w14:textId="135B0C74" w:rsidR="00726EF5" w:rsidRPr="00DE7AE1" w:rsidRDefault="00726EF5" w:rsidP="00726EF5">
      <w:pPr>
        <w:jc w:val="both"/>
      </w:pPr>
      <w:r w:rsidRPr="00051B30">
        <w:t xml:space="preserve">ja </w:t>
      </w:r>
      <w:proofErr w:type="spellStart"/>
      <w:r w:rsidR="003459E2" w:rsidRPr="00051B30">
        <w:rPr>
          <w:b/>
          <w:bCs/>
        </w:rPr>
        <w:t>Bureau</w:t>
      </w:r>
      <w:proofErr w:type="spellEnd"/>
      <w:r w:rsidR="003459E2" w:rsidRPr="00051B30">
        <w:rPr>
          <w:b/>
          <w:bCs/>
        </w:rPr>
        <w:t xml:space="preserve"> </w:t>
      </w:r>
      <w:proofErr w:type="spellStart"/>
      <w:r w:rsidR="003459E2" w:rsidRPr="00051B30">
        <w:rPr>
          <w:b/>
          <w:bCs/>
        </w:rPr>
        <w:t>Veritas</w:t>
      </w:r>
      <w:proofErr w:type="spellEnd"/>
      <w:r w:rsidR="003459E2" w:rsidRPr="00051B30">
        <w:rPr>
          <w:b/>
          <w:bCs/>
        </w:rPr>
        <w:t xml:space="preserve"> Eesti Osaühing, </w:t>
      </w:r>
      <w:r w:rsidRPr="00051B30">
        <w:t xml:space="preserve">edaspidi </w:t>
      </w:r>
      <w:r w:rsidRPr="00051B30">
        <w:rPr>
          <w:b/>
        </w:rPr>
        <w:t xml:space="preserve">täitja, </w:t>
      </w:r>
      <w:r w:rsidRPr="00051B30">
        <w:rPr>
          <w:iCs/>
        </w:rPr>
        <w:t xml:space="preserve">keda esindab </w:t>
      </w:r>
      <w:sdt>
        <w:sdtPr>
          <w:tag w:val="Riigimetsa Majandamise Keskuse "/>
          <w:id w:val="1083025298"/>
          <w:placeholder>
            <w:docPart w:val="8D1CDF77999E43C8A79BC912816F1439"/>
          </w:placeholder>
          <w:comboBox>
            <w:listItem w:displayText="põhikirja" w:value="põhikirja"/>
            <w:listItem w:displayText="volikirja" w:value="volikirja"/>
          </w:comboBox>
        </w:sdtPr>
        <w:sdtContent>
          <w:r w:rsidR="007660D0" w:rsidRPr="00051B30">
            <w:t>põhikirja</w:t>
          </w:r>
        </w:sdtContent>
      </w:sdt>
      <w:r w:rsidRPr="00051B30">
        <w:rPr>
          <w:iCs/>
        </w:rPr>
        <w:t xml:space="preserve"> alusel </w:t>
      </w:r>
      <w:r w:rsidR="007660D0" w:rsidRPr="00051B30">
        <w:rPr>
          <w:rFonts w:eastAsia="Calibri"/>
        </w:rPr>
        <w:t xml:space="preserve">juhatuse liige Tiit </w:t>
      </w:r>
      <w:proofErr w:type="spellStart"/>
      <w:r w:rsidR="007660D0" w:rsidRPr="00051B30">
        <w:rPr>
          <w:rFonts w:eastAsia="Calibri"/>
        </w:rPr>
        <w:t>Hindreus</w:t>
      </w:r>
      <w:proofErr w:type="spellEnd"/>
      <w:r w:rsidR="00C42E7E" w:rsidRPr="00051B30">
        <w:rPr>
          <w:rFonts w:eastAsia="Calibri"/>
        </w:rPr>
        <w:t xml:space="preserve">, </w:t>
      </w:r>
      <w:r w:rsidRPr="00051B30">
        <w:t>teiselt poolt,</w:t>
      </w:r>
      <w:r w:rsidRPr="00DE7AE1">
        <w:t xml:space="preserve"> </w:t>
      </w:r>
    </w:p>
    <w:p w14:paraId="280CD7F5" w14:textId="77777777" w:rsidR="00726EF5" w:rsidRPr="00DE7AE1" w:rsidRDefault="00726EF5" w:rsidP="00726EF5">
      <w:pPr>
        <w:jc w:val="both"/>
      </w:pPr>
    </w:p>
    <w:p w14:paraId="0FC5A481" w14:textId="77777777" w:rsidR="00726EF5" w:rsidRDefault="00726EF5" w:rsidP="00726EF5">
      <w:pPr>
        <w:jc w:val="both"/>
      </w:pPr>
      <w:r w:rsidRPr="00DE7AE1">
        <w:t xml:space="preserve">keda nimetatakse edaspidi </w:t>
      </w:r>
      <w:r w:rsidRPr="00DE7AE1">
        <w:rPr>
          <w:b/>
        </w:rPr>
        <w:t>pool</w:t>
      </w:r>
      <w:r w:rsidRPr="00DE7AE1">
        <w:t xml:space="preserve"> või ühiselt </w:t>
      </w:r>
      <w:r w:rsidRPr="00DE7AE1">
        <w:rPr>
          <w:b/>
        </w:rPr>
        <w:t>pooled</w:t>
      </w:r>
      <w:r w:rsidRPr="00DE7AE1">
        <w:t xml:space="preserve">, sõlmisid käesoleva lepingu, edaspidi </w:t>
      </w:r>
      <w:r w:rsidRPr="00DE7AE1">
        <w:rPr>
          <w:b/>
        </w:rPr>
        <w:t>leping,</w:t>
      </w:r>
      <w:r w:rsidRPr="00DE7AE1">
        <w:t xml:space="preserve"> alljärgnevas:</w:t>
      </w:r>
    </w:p>
    <w:p w14:paraId="0A123220" w14:textId="77777777" w:rsidR="00410CB4" w:rsidRPr="00D77A85" w:rsidRDefault="000760A0" w:rsidP="00BC24D7">
      <w:pPr>
        <w:jc w:val="both"/>
      </w:pPr>
      <w:r w:rsidRPr="00D77A85">
        <w:rPr>
          <w:bCs/>
        </w:rPr>
        <w:t xml:space="preserve"> </w:t>
      </w:r>
    </w:p>
    <w:p w14:paraId="1E9F4A14" w14:textId="77777777" w:rsidR="000F7B66" w:rsidRPr="00DE7AE1" w:rsidRDefault="000F7B66" w:rsidP="000F7B66">
      <w:pPr>
        <w:numPr>
          <w:ilvl w:val="0"/>
          <w:numId w:val="1"/>
        </w:numPr>
        <w:jc w:val="both"/>
        <w:outlineLvl w:val="0"/>
        <w:rPr>
          <w:b/>
        </w:rPr>
      </w:pPr>
      <w:r w:rsidRPr="00DE7AE1">
        <w:rPr>
          <w:b/>
        </w:rPr>
        <w:t>Üldsätted</w:t>
      </w:r>
    </w:p>
    <w:p w14:paraId="5FE9B34F" w14:textId="77777777" w:rsidR="000F7B66" w:rsidRPr="004D3C78" w:rsidRDefault="000F7B66" w:rsidP="000F7B66">
      <w:pPr>
        <w:numPr>
          <w:ilvl w:val="1"/>
          <w:numId w:val="1"/>
        </w:numPr>
        <w:jc w:val="both"/>
        <w:outlineLvl w:val="0"/>
        <w:rPr>
          <w:bCs/>
        </w:rPr>
      </w:pPr>
      <w:r w:rsidRPr="004D3C78">
        <w:rPr>
          <w:bCs/>
        </w:rPr>
        <w:t>Leping on sõlmitud avatud hankemenetluse „</w:t>
      </w:r>
      <w:r w:rsidRPr="001108FB">
        <w:rPr>
          <w:bCs/>
        </w:rPr>
        <w:t xml:space="preserve">ISO 14001 ja ISO 9001 </w:t>
      </w:r>
      <w:proofErr w:type="spellStart"/>
      <w:r w:rsidRPr="001108FB">
        <w:rPr>
          <w:bCs/>
        </w:rPr>
        <w:t>re-sertifitseerimine</w:t>
      </w:r>
      <w:proofErr w:type="spellEnd"/>
      <w:r w:rsidRPr="001108FB">
        <w:rPr>
          <w:bCs/>
        </w:rPr>
        <w:t xml:space="preserve"> ja kaks (2) korralist auditit“ (viitenumber 293921, DHS 1-47.3393</w:t>
      </w:r>
      <w:r w:rsidRPr="004D3C78">
        <w:rPr>
          <w:bCs/>
        </w:rPr>
        <w:t>) (edaspidi riigihange)  tulemusena</w:t>
      </w:r>
    </w:p>
    <w:p w14:paraId="2390D9EF" w14:textId="77777777" w:rsidR="000F7B66" w:rsidRPr="004D3C78" w:rsidRDefault="000F7B66" w:rsidP="000F7B66">
      <w:pPr>
        <w:numPr>
          <w:ilvl w:val="1"/>
          <w:numId w:val="1"/>
        </w:numPr>
        <w:jc w:val="both"/>
        <w:outlineLvl w:val="0"/>
        <w:rPr>
          <w:bCs/>
        </w:rPr>
      </w:pPr>
      <w:r w:rsidRPr="004D3C78">
        <w:rPr>
          <w:bCs/>
        </w:rPr>
        <w:t>Lepingu lahutamatuteks osadeks on riigihanke alusdokumendid (edaspidi hanke alusdokumendid), töövõtja pakkumus, pooltevahelised kirjalikud teated ning lepingu muudatused ja lisad.</w:t>
      </w:r>
    </w:p>
    <w:p w14:paraId="2D372A9A" w14:textId="62A9EE83" w:rsidR="000760A0" w:rsidRPr="00D77A85" w:rsidRDefault="00C16F34" w:rsidP="000760A0">
      <w:pPr>
        <w:numPr>
          <w:ilvl w:val="1"/>
          <w:numId w:val="1"/>
        </w:numPr>
        <w:jc w:val="both"/>
        <w:outlineLvl w:val="0"/>
        <w:rPr>
          <w:b/>
        </w:rPr>
      </w:pPr>
      <w:r w:rsidRPr="00D77A85">
        <w:rPr>
          <w:bCs/>
        </w:rPr>
        <w:t>T</w:t>
      </w:r>
      <w:r w:rsidR="000760A0" w:rsidRPr="00D77A85">
        <w:rPr>
          <w:bCs/>
        </w:rPr>
        <w:t xml:space="preserve">äitja on akrediteeritud ettevõtja, kes tegeleb </w:t>
      </w:r>
      <w:r w:rsidR="00400BDF" w:rsidRPr="00110CBC">
        <w:t xml:space="preserve">ISO 9001 ja 14001 </w:t>
      </w:r>
      <w:r w:rsidR="00400BDF">
        <w:t>auditeerimis</w:t>
      </w:r>
      <w:r w:rsidR="000760A0" w:rsidRPr="00D77A85">
        <w:rPr>
          <w:bCs/>
        </w:rPr>
        <w:t>teenuse pakkumisega, sh vastavate sertifikaatide väljastamisega.</w:t>
      </w:r>
    </w:p>
    <w:p w14:paraId="386A30AF" w14:textId="533DF8DB" w:rsidR="000760A0" w:rsidRPr="00D77A85" w:rsidRDefault="005D7102" w:rsidP="000760A0">
      <w:pPr>
        <w:numPr>
          <w:ilvl w:val="1"/>
          <w:numId w:val="1"/>
        </w:numPr>
        <w:jc w:val="both"/>
        <w:outlineLvl w:val="0"/>
        <w:rPr>
          <w:b/>
        </w:rPr>
      </w:pPr>
      <w:r w:rsidRPr="00D77A85">
        <w:rPr>
          <w:bCs/>
        </w:rPr>
        <w:t>RMK</w:t>
      </w:r>
      <w:r w:rsidR="000760A0" w:rsidRPr="00D77A85">
        <w:rPr>
          <w:bCs/>
        </w:rPr>
        <w:t xml:space="preserve"> on riigi</w:t>
      </w:r>
      <w:r w:rsidR="00A868CC" w:rsidRPr="00D77A85">
        <w:rPr>
          <w:bCs/>
        </w:rPr>
        <w:t xml:space="preserve">le kuuluva </w:t>
      </w:r>
      <w:r w:rsidR="000760A0" w:rsidRPr="00D77A85">
        <w:rPr>
          <w:bCs/>
        </w:rPr>
        <w:t xml:space="preserve">metsa majandamisega ja </w:t>
      </w:r>
      <w:r w:rsidR="00BC24D7" w:rsidRPr="00D77A85">
        <w:rPr>
          <w:bCs/>
        </w:rPr>
        <w:t>puidu</w:t>
      </w:r>
      <w:r w:rsidR="000760A0" w:rsidRPr="00D77A85">
        <w:rPr>
          <w:bCs/>
        </w:rPr>
        <w:t xml:space="preserve"> müügiga tegelev riigitulundus</w:t>
      </w:r>
      <w:r w:rsidR="000328E8" w:rsidRPr="00D77A85">
        <w:rPr>
          <w:bCs/>
        </w:rPr>
        <w:softHyphen/>
      </w:r>
      <w:r w:rsidR="000760A0" w:rsidRPr="00D77A85">
        <w:rPr>
          <w:bCs/>
        </w:rPr>
        <w:t>asutus</w:t>
      </w:r>
      <w:r w:rsidR="00DA4279" w:rsidRPr="00D77A85">
        <w:rPr>
          <w:bCs/>
        </w:rPr>
        <w:t>,</w:t>
      </w:r>
      <w:r w:rsidR="000760A0" w:rsidRPr="00D77A85">
        <w:rPr>
          <w:bCs/>
        </w:rPr>
        <w:t xml:space="preserve"> kes taotleb </w:t>
      </w:r>
      <w:r w:rsidR="00400BDF" w:rsidRPr="00110CBC">
        <w:t xml:space="preserve">ISO 9001 ja 14001 </w:t>
      </w:r>
      <w:proofErr w:type="spellStart"/>
      <w:r w:rsidR="00C51DFD" w:rsidRPr="00401F75">
        <w:t>re</w:t>
      </w:r>
      <w:proofErr w:type="spellEnd"/>
      <w:r w:rsidR="00C51DFD" w:rsidRPr="00401F75">
        <w:t>-</w:t>
      </w:r>
      <w:r w:rsidR="000760A0" w:rsidRPr="00401F75">
        <w:rPr>
          <w:bCs/>
        </w:rPr>
        <w:t>sertifitseerimisauditi</w:t>
      </w:r>
      <w:r w:rsidR="000760A0" w:rsidRPr="00D77A85">
        <w:rPr>
          <w:bCs/>
        </w:rPr>
        <w:t xml:space="preserve"> (</w:t>
      </w:r>
      <w:r w:rsidR="00A868CC" w:rsidRPr="00D77A85">
        <w:rPr>
          <w:bCs/>
        </w:rPr>
        <w:t>vastavushindamine</w:t>
      </w:r>
      <w:r w:rsidR="000760A0" w:rsidRPr="00D77A85">
        <w:rPr>
          <w:bCs/>
        </w:rPr>
        <w:t>) ja korduvate auditite (korraliste auditite) läbiviimist sertifikaatide säilitamiseks.</w:t>
      </w:r>
    </w:p>
    <w:p w14:paraId="5CDA8223" w14:textId="77777777" w:rsidR="000760A0" w:rsidRPr="00D77A85" w:rsidRDefault="000760A0" w:rsidP="00D77A85">
      <w:pPr>
        <w:jc w:val="both"/>
        <w:outlineLvl w:val="0"/>
        <w:rPr>
          <w:b/>
        </w:rPr>
      </w:pPr>
    </w:p>
    <w:p w14:paraId="45BF6D61" w14:textId="69E698F5" w:rsidR="00C212CB" w:rsidRPr="00D77A85" w:rsidRDefault="00A26885" w:rsidP="00D77A85">
      <w:pPr>
        <w:numPr>
          <w:ilvl w:val="0"/>
          <w:numId w:val="1"/>
        </w:numPr>
        <w:jc w:val="both"/>
        <w:outlineLvl w:val="0"/>
        <w:rPr>
          <w:b/>
        </w:rPr>
      </w:pPr>
      <w:r>
        <w:rPr>
          <w:b/>
        </w:rPr>
        <w:t>Lepingu objekt</w:t>
      </w:r>
    </w:p>
    <w:p w14:paraId="5BD3F4F5" w14:textId="6A8D5A8F" w:rsidR="00CB4B3B" w:rsidRPr="00D77A85" w:rsidRDefault="005D7102" w:rsidP="00D77A85">
      <w:pPr>
        <w:pStyle w:val="Loendilik"/>
        <w:numPr>
          <w:ilvl w:val="1"/>
          <w:numId w:val="1"/>
        </w:numPr>
        <w:autoSpaceDE w:val="0"/>
        <w:autoSpaceDN w:val="0"/>
        <w:adjustRightInd w:val="0"/>
        <w:jc w:val="both"/>
        <w:rPr>
          <w:rFonts w:eastAsiaTheme="minorHAnsi"/>
          <w:lang w:eastAsia="en-US"/>
        </w:rPr>
      </w:pPr>
      <w:r w:rsidRPr="00D77A85">
        <w:t>Lepingu objektiks on</w:t>
      </w:r>
      <w:r w:rsidR="00025901" w:rsidRPr="00D77A85">
        <w:t xml:space="preserve"> </w:t>
      </w:r>
      <w:r w:rsidR="00400BDF">
        <w:t>j</w:t>
      </w:r>
      <w:r w:rsidR="00025901" w:rsidRPr="00D77A85">
        <w:t>ärgnev</w:t>
      </w:r>
      <w:r w:rsidR="00F61FCA" w:rsidRPr="00D77A85">
        <w:t xml:space="preserve"> auditeerimine:</w:t>
      </w:r>
    </w:p>
    <w:p w14:paraId="6D694939" w14:textId="63C1C9AD" w:rsidR="00CB4B3B" w:rsidRPr="00D77A85" w:rsidRDefault="00DD6401" w:rsidP="00D77A85">
      <w:pPr>
        <w:pStyle w:val="Loendilik"/>
        <w:numPr>
          <w:ilvl w:val="2"/>
          <w:numId w:val="1"/>
        </w:numPr>
        <w:autoSpaceDE w:val="0"/>
        <w:autoSpaceDN w:val="0"/>
        <w:adjustRightInd w:val="0"/>
        <w:jc w:val="both"/>
        <w:rPr>
          <w:rFonts w:eastAsiaTheme="minorHAnsi"/>
          <w:lang w:eastAsia="en-US"/>
        </w:rPr>
      </w:pPr>
      <w:r w:rsidRPr="00110CBC">
        <w:t>RMK keskkonna- ja kvaliteedijuhtimissüsteemi hindamine (</w:t>
      </w:r>
      <w:r w:rsidR="00400BDF" w:rsidRPr="00D77A85">
        <w:rPr>
          <w:bCs/>
        </w:rPr>
        <w:t>vastavushindamine</w:t>
      </w:r>
      <w:r w:rsidRPr="00110CBC">
        <w:t xml:space="preserve">) selle vastavuse tuvastamiseks </w:t>
      </w:r>
      <w:r w:rsidR="00912C9B" w:rsidRPr="00AE5085">
        <w:t xml:space="preserve">Eestis auditeerimise ajal </w:t>
      </w:r>
      <w:r w:rsidR="009D7B96">
        <w:t>kehtivatele</w:t>
      </w:r>
      <w:r w:rsidR="00912C9B" w:rsidRPr="00AE5085">
        <w:t xml:space="preserve"> </w:t>
      </w:r>
      <w:r w:rsidR="004A10F3" w:rsidRPr="00110CBC">
        <w:t>ISO 14001</w:t>
      </w:r>
      <w:r w:rsidR="000A39B1">
        <w:t xml:space="preserve"> </w:t>
      </w:r>
      <w:r w:rsidR="004A10F3" w:rsidRPr="00110CBC">
        <w:t>ja ISO 9001</w:t>
      </w:r>
      <w:r w:rsidR="000A39B1">
        <w:t xml:space="preserve"> standarditele</w:t>
      </w:r>
      <w:r w:rsidR="00F61FCA" w:rsidRPr="00D77A85">
        <w:t xml:space="preserve">; </w:t>
      </w:r>
    </w:p>
    <w:p w14:paraId="7B2AF0F6" w14:textId="09E82FCC" w:rsidR="00CB4B3B" w:rsidRPr="00534C1C" w:rsidRDefault="00B918DB" w:rsidP="00D77A85">
      <w:pPr>
        <w:pStyle w:val="Loendilik"/>
        <w:numPr>
          <w:ilvl w:val="2"/>
          <w:numId w:val="1"/>
        </w:numPr>
        <w:autoSpaceDE w:val="0"/>
        <w:autoSpaceDN w:val="0"/>
        <w:adjustRightInd w:val="0"/>
        <w:jc w:val="both"/>
        <w:rPr>
          <w:rFonts w:eastAsiaTheme="minorHAnsi"/>
          <w:lang w:eastAsia="en-US"/>
        </w:rPr>
      </w:pPr>
      <w:r>
        <w:rPr>
          <w:rFonts w:eastAsiaTheme="minorHAnsi"/>
          <w:lang w:eastAsia="en-US"/>
        </w:rPr>
        <w:t>kahe</w:t>
      </w:r>
      <w:r w:rsidR="00CB4B3B" w:rsidRPr="00534C1C">
        <w:rPr>
          <w:rFonts w:eastAsiaTheme="minorHAnsi"/>
          <w:lang w:eastAsia="en-US"/>
        </w:rPr>
        <w:t xml:space="preserve"> korralise auditi läbi viimine </w:t>
      </w:r>
      <w:r w:rsidR="00CB4B3B" w:rsidRPr="00534C1C">
        <w:t xml:space="preserve">sertifikaadi </w:t>
      </w:r>
      <w:r w:rsidR="00DD6401">
        <w:t>kolmeaastase</w:t>
      </w:r>
      <w:r w:rsidR="00CB4B3B" w:rsidRPr="00534C1C">
        <w:t xml:space="preserve"> kehtivusperioodi vältel</w:t>
      </w:r>
      <w:r w:rsidR="001763C9" w:rsidRPr="00534C1C">
        <w:t xml:space="preserve">, tuvastamaks </w:t>
      </w:r>
      <w:r w:rsidR="002F25E4" w:rsidRPr="00534C1C">
        <w:t xml:space="preserve">RMK jätkuv </w:t>
      </w:r>
      <w:r w:rsidR="00024242" w:rsidRPr="00534C1C">
        <w:t xml:space="preserve">vastavus </w:t>
      </w:r>
      <w:r w:rsidR="00362583">
        <w:t xml:space="preserve">standardite </w:t>
      </w:r>
      <w:r w:rsidR="00362583" w:rsidRPr="00110CBC">
        <w:t>ISO 14001</w:t>
      </w:r>
      <w:r w:rsidR="00362583">
        <w:t xml:space="preserve"> </w:t>
      </w:r>
      <w:r w:rsidR="00362583" w:rsidRPr="00110CBC">
        <w:t>ja ISO 9001</w:t>
      </w:r>
      <w:r w:rsidR="001763C9" w:rsidRPr="00534C1C">
        <w:t xml:space="preserve"> </w:t>
      </w:r>
      <w:r w:rsidR="00016A33" w:rsidRPr="00534C1C">
        <w:t>nõuetele</w:t>
      </w:r>
      <w:r w:rsidR="00970091" w:rsidRPr="00534C1C">
        <w:t>;</w:t>
      </w:r>
    </w:p>
    <w:p w14:paraId="396B04E1" w14:textId="4BD80900" w:rsidR="00970091" w:rsidRPr="00534C1C" w:rsidRDefault="00970091" w:rsidP="00D77A85">
      <w:pPr>
        <w:pStyle w:val="Loendilik"/>
        <w:numPr>
          <w:ilvl w:val="2"/>
          <w:numId w:val="1"/>
        </w:numPr>
        <w:autoSpaceDE w:val="0"/>
        <w:autoSpaceDN w:val="0"/>
        <w:adjustRightInd w:val="0"/>
        <w:jc w:val="both"/>
        <w:rPr>
          <w:rFonts w:eastAsiaTheme="minorHAnsi"/>
          <w:lang w:eastAsia="en-US"/>
        </w:rPr>
      </w:pPr>
      <w:r w:rsidRPr="00534C1C">
        <w:rPr>
          <w:rFonts w:eastAsiaTheme="minorHAnsi"/>
          <w:lang w:eastAsia="en-US"/>
        </w:rPr>
        <w:t>iga läbiviidud auditi tulemusi kajastava aruande koostamine.</w:t>
      </w:r>
    </w:p>
    <w:p w14:paraId="175DC648" w14:textId="6644EC53" w:rsidR="00400BDF" w:rsidRDefault="00400BDF" w:rsidP="00D77A85">
      <w:pPr>
        <w:numPr>
          <w:ilvl w:val="1"/>
          <w:numId w:val="1"/>
        </w:numPr>
        <w:jc w:val="both"/>
        <w:outlineLvl w:val="0"/>
      </w:pPr>
      <w:r w:rsidRPr="00110CBC">
        <w:t>Auditid viiakse läbi integreeritud auditina, hinnates iga auditi käigus RMK juhtimissüsteemi vastavust nii ISO 14001 kui ka ISO 9001 standardile</w:t>
      </w:r>
      <w:r>
        <w:t>.</w:t>
      </w:r>
    </w:p>
    <w:p w14:paraId="59A6FAC9" w14:textId="3A6DF8EF" w:rsidR="00C90756" w:rsidRPr="00401F75" w:rsidRDefault="00970091" w:rsidP="00D24EC0">
      <w:pPr>
        <w:numPr>
          <w:ilvl w:val="1"/>
          <w:numId w:val="1"/>
        </w:numPr>
        <w:jc w:val="both"/>
        <w:outlineLvl w:val="0"/>
      </w:pPr>
      <w:r w:rsidRPr="00534C1C">
        <w:t xml:space="preserve">Kui </w:t>
      </w:r>
      <w:r w:rsidR="00BE5563" w:rsidRPr="00534C1C">
        <w:t xml:space="preserve">vastavushindamine kinnitab RMK vastavust punktis 2.1. toodud </w:t>
      </w:r>
      <w:r w:rsidR="002E0122" w:rsidRPr="00534C1C">
        <w:t>nõuetele</w:t>
      </w:r>
      <w:r w:rsidR="00BE5563" w:rsidRPr="00534C1C">
        <w:t>, väljastab täitja</w:t>
      </w:r>
      <w:r w:rsidR="00D24EC0" w:rsidRPr="00401F75">
        <w:t>, ilma täiendavaid lepinguid nõudmata,</w:t>
      </w:r>
      <w:r w:rsidR="00BE5563" w:rsidRPr="00401F75">
        <w:t xml:space="preserve"> RMK-</w:t>
      </w:r>
      <w:proofErr w:type="spellStart"/>
      <w:r w:rsidR="00BE5563" w:rsidRPr="00401F75">
        <w:t>le</w:t>
      </w:r>
      <w:proofErr w:type="spellEnd"/>
      <w:r w:rsidR="00BE5563" w:rsidRPr="00401F75">
        <w:t xml:space="preserve"> </w:t>
      </w:r>
      <w:r w:rsidR="00551666" w:rsidRPr="00401F75">
        <w:t>sertifikaadi</w:t>
      </w:r>
      <w:r w:rsidR="00400BDF" w:rsidRPr="00401F75">
        <w:t>d</w:t>
      </w:r>
      <w:r w:rsidR="00BE5563" w:rsidRPr="00401F75">
        <w:t xml:space="preserve">. </w:t>
      </w:r>
    </w:p>
    <w:p w14:paraId="75EFE30F" w14:textId="10D5AAD3" w:rsidR="00163CB0" w:rsidRPr="00401F75" w:rsidRDefault="00163CB0" w:rsidP="00D77A85">
      <w:pPr>
        <w:numPr>
          <w:ilvl w:val="1"/>
          <w:numId w:val="1"/>
        </w:numPr>
        <w:jc w:val="both"/>
        <w:outlineLvl w:val="0"/>
      </w:pPr>
      <w:r w:rsidRPr="00401F75">
        <w:t xml:space="preserve">Täitja teostab vastavushindamise ajavahemikul </w:t>
      </w:r>
      <w:r w:rsidR="005D121F" w:rsidRPr="00401F75">
        <w:t>10</w:t>
      </w:r>
      <w:r w:rsidRPr="00401F75">
        <w:t>.</w:t>
      </w:r>
      <w:r w:rsidR="0057411E" w:rsidRPr="00401F75">
        <w:t xml:space="preserve"> </w:t>
      </w:r>
      <w:r w:rsidR="00ED1968" w:rsidRPr="00401F75">
        <w:t>oktoober</w:t>
      </w:r>
      <w:r w:rsidR="002F25E4" w:rsidRPr="00401F75">
        <w:t xml:space="preserve"> </w:t>
      </w:r>
      <w:r w:rsidR="00C704AE" w:rsidRPr="00401F75">
        <w:t>202</w:t>
      </w:r>
      <w:r w:rsidR="0039313E">
        <w:t>5</w:t>
      </w:r>
      <w:r w:rsidR="00C704AE" w:rsidRPr="00401F75">
        <w:t xml:space="preserve"> kuni </w:t>
      </w:r>
      <w:r w:rsidR="005D121F" w:rsidRPr="00401F75">
        <w:t>31.</w:t>
      </w:r>
      <w:r w:rsidR="0057411E" w:rsidRPr="00401F75">
        <w:t xml:space="preserve"> </w:t>
      </w:r>
      <w:r w:rsidR="00ED1968" w:rsidRPr="00401F75">
        <w:t>oktoober</w:t>
      </w:r>
      <w:r w:rsidR="002F25E4" w:rsidRPr="00401F75">
        <w:t xml:space="preserve"> </w:t>
      </w:r>
      <w:r w:rsidRPr="00401F75">
        <w:t>202</w:t>
      </w:r>
      <w:r w:rsidR="0039313E">
        <w:t>5</w:t>
      </w:r>
      <w:r w:rsidRPr="00401F75">
        <w:t>.</w:t>
      </w:r>
    </w:p>
    <w:p w14:paraId="71C98B2F" w14:textId="0F571AFB" w:rsidR="00F1568E" w:rsidRPr="005B1015" w:rsidRDefault="004E55FF" w:rsidP="00F1568E">
      <w:pPr>
        <w:numPr>
          <w:ilvl w:val="1"/>
          <w:numId w:val="1"/>
        </w:numPr>
        <w:jc w:val="both"/>
        <w:outlineLvl w:val="0"/>
      </w:pPr>
      <w:r w:rsidRPr="00401F75">
        <w:t xml:space="preserve">Sertifikaadi kehtivuse tingimuseks on </w:t>
      </w:r>
      <w:r w:rsidR="00163CB0" w:rsidRPr="00401F75">
        <w:t>täitja</w:t>
      </w:r>
      <w:r w:rsidRPr="00401F75">
        <w:t xml:space="preserve"> poolsed korralised </w:t>
      </w:r>
      <w:r w:rsidRPr="00DA0E55">
        <w:t xml:space="preserve">auditid </w:t>
      </w:r>
      <w:r w:rsidR="00BB5423" w:rsidRPr="00DA0E55">
        <w:t xml:space="preserve">aastatel 2026 ja 2027 </w:t>
      </w:r>
      <w:r w:rsidR="00F1568E" w:rsidRPr="005B1015">
        <w:t xml:space="preserve">üks kord aastas </w:t>
      </w:r>
      <w:r w:rsidR="00BB5423" w:rsidRPr="005B1015">
        <w:t>ajavahemiku</w:t>
      </w:r>
      <w:r w:rsidR="00BB5423">
        <w:t>s</w:t>
      </w:r>
      <w:r w:rsidR="00BB5423" w:rsidRPr="005B1015">
        <w:t xml:space="preserve"> </w:t>
      </w:r>
      <w:r w:rsidR="00F1568E">
        <w:t>1.</w:t>
      </w:r>
      <w:r w:rsidR="008A283E">
        <w:t xml:space="preserve">november </w:t>
      </w:r>
      <w:r w:rsidR="00F1568E">
        <w:t>-</w:t>
      </w:r>
      <w:r w:rsidR="008A283E">
        <w:t xml:space="preserve"> </w:t>
      </w:r>
      <w:r w:rsidR="00F1568E">
        <w:t xml:space="preserve">30. </w:t>
      </w:r>
      <w:r w:rsidR="008A283E">
        <w:t>november</w:t>
      </w:r>
      <w:r w:rsidR="00F1568E" w:rsidRPr="005B1015">
        <w:t>.</w:t>
      </w:r>
    </w:p>
    <w:p w14:paraId="40DADA5E" w14:textId="37483AF7" w:rsidR="00A807C3" w:rsidRPr="00401F75" w:rsidRDefault="00A807C3" w:rsidP="004B7C48">
      <w:pPr>
        <w:numPr>
          <w:ilvl w:val="1"/>
          <w:numId w:val="1"/>
        </w:numPr>
        <w:tabs>
          <w:tab w:val="num" w:pos="709"/>
        </w:tabs>
        <w:jc w:val="both"/>
        <w:outlineLvl w:val="0"/>
      </w:pPr>
      <w:r w:rsidRPr="00401F75">
        <w:t>Täitja teatab RMK-</w:t>
      </w:r>
      <w:proofErr w:type="spellStart"/>
      <w:r w:rsidRPr="00401F75">
        <w:t>le</w:t>
      </w:r>
      <w:proofErr w:type="spellEnd"/>
      <w:r w:rsidRPr="00401F75">
        <w:t xml:space="preserve"> </w:t>
      </w:r>
      <w:r w:rsidR="00161966" w:rsidRPr="00401F75">
        <w:t xml:space="preserve">planeeritava </w:t>
      </w:r>
      <w:r w:rsidRPr="00401F75">
        <w:t xml:space="preserve">auditi </w:t>
      </w:r>
      <w:r w:rsidR="00161966" w:rsidRPr="00401F75">
        <w:t xml:space="preserve">aja </w:t>
      </w:r>
      <w:r w:rsidR="00AC2731" w:rsidRPr="00401F75">
        <w:t>ja kooskõlastab selle RMK-</w:t>
      </w:r>
      <w:proofErr w:type="spellStart"/>
      <w:r w:rsidR="00AC2731" w:rsidRPr="00401F75">
        <w:t>ga</w:t>
      </w:r>
      <w:proofErr w:type="spellEnd"/>
      <w:r w:rsidR="00AC2731" w:rsidRPr="00401F75">
        <w:t xml:space="preserve"> </w:t>
      </w:r>
      <w:r w:rsidRPr="00401F75">
        <w:t xml:space="preserve">vähemalt </w:t>
      </w:r>
      <w:r w:rsidR="00F22127" w:rsidRPr="00401F75">
        <w:t xml:space="preserve">neli </w:t>
      </w:r>
      <w:r w:rsidR="00F8755D">
        <w:t xml:space="preserve">(4) </w:t>
      </w:r>
      <w:r w:rsidR="00F22127" w:rsidRPr="00401F75">
        <w:t>nädalat</w:t>
      </w:r>
      <w:r w:rsidR="005D121F" w:rsidRPr="00401F75">
        <w:t xml:space="preserve"> </w:t>
      </w:r>
      <w:r w:rsidRPr="00401F75">
        <w:t xml:space="preserve">enne </w:t>
      </w:r>
      <w:r w:rsidR="00B805FD" w:rsidRPr="00401F75">
        <w:t>auditi</w:t>
      </w:r>
      <w:r w:rsidRPr="00401F75">
        <w:t xml:space="preserve"> toimumist</w:t>
      </w:r>
      <w:r w:rsidR="00161966" w:rsidRPr="00401F75">
        <w:t>.</w:t>
      </w:r>
    </w:p>
    <w:p w14:paraId="26F82343" w14:textId="038C99B3" w:rsidR="007A06D0" w:rsidRPr="00534C1C" w:rsidRDefault="00C16F34" w:rsidP="00D77A85">
      <w:pPr>
        <w:numPr>
          <w:ilvl w:val="1"/>
          <w:numId w:val="1"/>
        </w:numPr>
        <w:jc w:val="both"/>
        <w:outlineLvl w:val="0"/>
      </w:pPr>
      <w:r>
        <w:t xml:space="preserve">Täitja </w:t>
      </w:r>
      <w:r w:rsidR="007A06D0">
        <w:t xml:space="preserve">esitab </w:t>
      </w:r>
      <w:r>
        <w:t>RMK-</w:t>
      </w:r>
      <w:proofErr w:type="spellStart"/>
      <w:r>
        <w:t>le</w:t>
      </w:r>
      <w:proofErr w:type="spellEnd"/>
      <w:r>
        <w:t xml:space="preserve"> </w:t>
      </w:r>
      <w:r w:rsidR="006E2EF6">
        <w:t xml:space="preserve">auditi läbiviimise kava </w:t>
      </w:r>
      <w:r w:rsidR="007A06D0">
        <w:t>vähemalt kaks</w:t>
      </w:r>
      <w:r w:rsidR="00F8755D">
        <w:t xml:space="preserve"> (2)</w:t>
      </w:r>
      <w:r w:rsidR="007A06D0">
        <w:t xml:space="preserve"> nädalat enne auditi toimumist ja </w:t>
      </w:r>
      <w:r w:rsidR="007A06D0" w:rsidDel="00C055A9">
        <w:t xml:space="preserve">kooskõlastab </w:t>
      </w:r>
      <w:r w:rsidR="007A06D0">
        <w:t>selle</w:t>
      </w:r>
      <w:r w:rsidR="007A06D0" w:rsidDel="00C055A9">
        <w:t xml:space="preserve"> </w:t>
      </w:r>
      <w:r w:rsidR="00DB59ED" w:rsidDel="00C055A9">
        <w:t>RMK-</w:t>
      </w:r>
      <w:proofErr w:type="spellStart"/>
      <w:r w:rsidR="00DB59ED" w:rsidDel="00C055A9">
        <w:t>ga</w:t>
      </w:r>
      <w:proofErr w:type="spellEnd"/>
      <w:r w:rsidR="007A06D0">
        <w:t>. Kavas kajastatakse vähemalt järgnev:</w:t>
      </w:r>
    </w:p>
    <w:p w14:paraId="186D9663" w14:textId="74A3A29A" w:rsidR="007A06D0" w:rsidRPr="00534C1C" w:rsidRDefault="00CC322F" w:rsidP="007A06D0">
      <w:pPr>
        <w:numPr>
          <w:ilvl w:val="2"/>
          <w:numId w:val="1"/>
        </w:numPr>
        <w:jc w:val="both"/>
        <w:outlineLvl w:val="0"/>
      </w:pPr>
      <w:r>
        <w:t>a</w:t>
      </w:r>
      <w:r w:rsidR="00AC2731">
        <w:t>udiitorid</w:t>
      </w:r>
      <w:r w:rsidR="002A43E3">
        <w:t xml:space="preserve"> </w:t>
      </w:r>
      <w:r w:rsidR="002A43E3" w:rsidRPr="001E484B">
        <w:t xml:space="preserve">ja auditil osalevad muud </w:t>
      </w:r>
      <w:r w:rsidR="002A43E3">
        <w:t>isikud, näiteks tõlgid, vaatlejad, eksperdid</w:t>
      </w:r>
      <w:r w:rsidR="006E2BE6" w:rsidRPr="00534C1C">
        <w:t>;</w:t>
      </w:r>
    </w:p>
    <w:p w14:paraId="3F2F0DA9" w14:textId="77777777" w:rsidR="007A06D0" w:rsidRPr="00534C1C" w:rsidRDefault="00AC2731" w:rsidP="007A06D0">
      <w:pPr>
        <w:numPr>
          <w:ilvl w:val="2"/>
          <w:numId w:val="1"/>
        </w:numPr>
        <w:jc w:val="both"/>
        <w:outlineLvl w:val="0"/>
      </w:pPr>
      <w:r w:rsidRPr="00534C1C">
        <w:t>auditi ajagraafik;</w:t>
      </w:r>
    </w:p>
    <w:p w14:paraId="0B2BE0FE" w14:textId="77777777" w:rsidR="007A06D0" w:rsidRPr="00534C1C" w:rsidRDefault="006E2BE6" w:rsidP="007A06D0">
      <w:pPr>
        <w:numPr>
          <w:ilvl w:val="2"/>
          <w:numId w:val="1"/>
        </w:numPr>
        <w:jc w:val="both"/>
        <w:outlineLvl w:val="0"/>
      </w:pPr>
      <w:r w:rsidRPr="00534C1C">
        <w:t>a</w:t>
      </w:r>
      <w:r w:rsidR="007A06D0" w:rsidRPr="00534C1C">
        <w:t>uditi läbiviimise kohad</w:t>
      </w:r>
      <w:r w:rsidRPr="00534C1C">
        <w:t>;</w:t>
      </w:r>
    </w:p>
    <w:p w14:paraId="4FC9A9A3" w14:textId="77777777" w:rsidR="007A06D0" w:rsidRPr="00534C1C" w:rsidRDefault="007A06D0" w:rsidP="007A06D0">
      <w:pPr>
        <w:numPr>
          <w:ilvl w:val="2"/>
          <w:numId w:val="1"/>
        </w:numPr>
        <w:jc w:val="both"/>
        <w:outlineLvl w:val="0"/>
      </w:pPr>
      <w:r w:rsidRPr="00534C1C">
        <w:t xml:space="preserve">RMK </w:t>
      </w:r>
      <w:r w:rsidR="00AF0EF3" w:rsidRPr="00534C1C">
        <w:t>ametikohad</w:t>
      </w:r>
      <w:r w:rsidRPr="00534C1C">
        <w:t>, kes on auditi läbiviimiseks vajalikud</w:t>
      </w:r>
      <w:r w:rsidR="00594260" w:rsidRPr="00534C1C">
        <w:t>;</w:t>
      </w:r>
    </w:p>
    <w:p w14:paraId="067DAC95" w14:textId="77777777" w:rsidR="007A06D0" w:rsidRPr="00534C1C" w:rsidRDefault="00594260" w:rsidP="007A06D0">
      <w:pPr>
        <w:numPr>
          <w:ilvl w:val="2"/>
          <w:numId w:val="1"/>
        </w:numPr>
        <w:jc w:val="both"/>
        <w:outlineLvl w:val="0"/>
      </w:pPr>
      <w:r w:rsidRPr="00534C1C">
        <w:t>a</w:t>
      </w:r>
      <w:r w:rsidR="007A06D0" w:rsidRPr="00534C1C">
        <w:t>uditi läbiviimisega seotud logistilised ja muud korralduslikud üksikasjad</w:t>
      </w:r>
      <w:r w:rsidRPr="00534C1C">
        <w:t>.</w:t>
      </w:r>
    </w:p>
    <w:p w14:paraId="1E5285DB" w14:textId="01399FD1" w:rsidR="00A807C3" w:rsidRPr="00534C1C" w:rsidRDefault="00A807C3" w:rsidP="00A807C3">
      <w:pPr>
        <w:pStyle w:val="Loendilik"/>
        <w:numPr>
          <w:ilvl w:val="1"/>
          <w:numId w:val="1"/>
        </w:numPr>
        <w:tabs>
          <w:tab w:val="num" w:pos="709"/>
        </w:tabs>
        <w:jc w:val="both"/>
        <w:outlineLvl w:val="0"/>
      </w:pPr>
      <w:r w:rsidRPr="00534C1C">
        <w:lastRenderedPageBreak/>
        <w:t>Auditid viiakse läbi kooskõlas auditeerimise hea tavaga ja eesti keeles.</w:t>
      </w:r>
      <w:r w:rsidR="00ED1968">
        <w:t xml:space="preserve"> Auditi dokumendid koostatakse eesti keeles.</w:t>
      </w:r>
    </w:p>
    <w:p w14:paraId="5EE5DF19" w14:textId="2EBE6CBF" w:rsidR="007A06D0" w:rsidRPr="00534C1C" w:rsidRDefault="00DB59ED" w:rsidP="007A06D0">
      <w:pPr>
        <w:numPr>
          <w:ilvl w:val="1"/>
          <w:numId w:val="1"/>
        </w:numPr>
        <w:jc w:val="both"/>
        <w:outlineLvl w:val="0"/>
      </w:pPr>
      <w:r w:rsidRPr="00534C1C">
        <w:t>Täitja</w:t>
      </w:r>
      <w:r w:rsidR="007A06D0" w:rsidRPr="00534C1C">
        <w:t xml:space="preserve"> koostab läbiviidud </w:t>
      </w:r>
      <w:r w:rsidR="00C16F34" w:rsidRPr="00534C1C">
        <w:t xml:space="preserve">auditi </w:t>
      </w:r>
      <w:r w:rsidR="007A06D0" w:rsidRPr="00534C1C">
        <w:t>põhjal aruande</w:t>
      </w:r>
      <w:r w:rsidR="00526BD6" w:rsidRPr="00534C1C">
        <w:t xml:space="preserve"> tööversiooni</w:t>
      </w:r>
      <w:r w:rsidR="007A06D0" w:rsidRPr="00534C1C">
        <w:t xml:space="preserve">, </w:t>
      </w:r>
      <w:r w:rsidR="007A06D0" w:rsidRPr="00214199">
        <w:t>mille esitab</w:t>
      </w:r>
      <w:r w:rsidR="0091569B" w:rsidRPr="00214199">
        <w:t xml:space="preserve"> pärast auditi lõpukoosolekut</w:t>
      </w:r>
      <w:r w:rsidR="007A06D0" w:rsidRPr="00534C1C">
        <w:t xml:space="preserve"> mõistliku aja </w:t>
      </w:r>
      <w:r w:rsidR="007A06D0" w:rsidRPr="00FB6B7B">
        <w:t xml:space="preserve">(üldjuhul mitte hiljem kui </w:t>
      </w:r>
      <w:r w:rsidR="00F8755D">
        <w:t>viieteist (</w:t>
      </w:r>
      <w:r w:rsidR="005D121F">
        <w:t>15</w:t>
      </w:r>
      <w:r w:rsidR="00F8755D">
        <w:t>)</w:t>
      </w:r>
      <w:r w:rsidR="0045717F" w:rsidRPr="00FB6B7B">
        <w:t xml:space="preserve"> päeva</w:t>
      </w:r>
      <w:r w:rsidR="007A06D0" w:rsidRPr="00FB6B7B">
        <w:t>)</w:t>
      </w:r>
      <w:r w:rsidR="007A06D0" w:rsidRPr="00534C1C">
        <w:t xml:space="preserve"> jooksul </w:t>
      </w:r>
      <w:r w:rsidRPr="00534C1C">
        <w:t>RMK-</w:t>
      </w:r>
      <w:proofErr w:type="spellStart"/>
      <w:r w:rsidRPr="00534C1C">
        <w:t>le</w:t>
      </w:r>
      <w:proofErr w:type="spellEnd"/>
      <w:r w:rsidR="007A06D0" w:rsidRPr="00534C1C">
        <w:t xml:space="preserve"> kommenteerimiseks.</w:t>
      </w:r>
    </w:p>
    <w:p w14:paraId="33ACB94B" w14:textId="1F7E642A" w:rsidR="0045717F" w:rsidRPr="00534C1C" w:rsidRDefault="00DB59ED" w:rsidP="007A06D0">
      <w:pPr>
        <w:numPr>
          <w:ilvl w:val="1"/>
          <w:numId w:val="1"/>
        </w:numPr>
        <w:jc w:val="both"/>
        <w:outlineLvl w:val="0"/>
      </w:pPr>
      <w:r w:rsidRPr="00534C1C">
        <w:t>RMK</w:t>
      </w:r>
      <w:r w:rsidR="0045717F" w:rsidRPr="00534C1C">
        <w:t xml:space="preserve"> edastab omapoolsed kommentaarid aruandele mõistliku aja (üldjuhul mitte hiljem kui </w:t>
      </w:r>
      <w:r w:rsidR="00F8755D">
        <w:t>viieteist (15)</w:t>
      </w:r>
      <w:r w:rsidR="00F8755D" w:rsidRPr="00FB6B7B">
        <w:t xml:space="preserve"> </w:t>
      </w:r>
      <w:r w:rsidR="0045717F" w:rsidRPr="00534C1C">
        <w:t xml:space="preserve">päeva) jooksul </w:t>
      </w:r>
      <w:r w:rsidRPr="00534C1C">
        <w:t>täitjale</w:t>
      </w:r>
      <w:r w:rsidR="0045717F" w:rsidRPr="00534C1C">
        <w:t>.</w:t>
      </w:r>
    </w:p>
    <w:p w14:paraId="044D4BB7" w14:textId="3BE18CCB" w:rsidR="0045717F" w:rsidRDefault="007A06D0" w:rsidP="0045717F">
      <w:pPr>
        <w:numPr>
          <w:ilvl w:val="1"/>
          <w:numId w:val="1"/>
        </w:numPr>
        <w:jc w:val="both"/>
        <w:outlineLvl w:val="0"/>
      </w:pPr>
      <w:r w:rsidRPr="00534C1C">
        <w:t xml:space="preserve">Pärast </w:t>
      </w:r>
      <w:r w:rsidR="009B4E48" w:rsidRPr="00534C1C">
        <w:t>RMK</w:t>
      </w:r>
      <w:r w:rsidRPr="00534C1C">
        <w:t xml:space="preserve"> kommentaaride saamist koostab </w:t>
      </w:r>
      <w:r w:rsidR="009B4E48" w:rsidRPr="00534C1C">
        <w:t>täitja</w:t>
      </w:r>
      <w:r w:rsidRPr="00534C1C">
        <w:t xml:space="preserve"> </w:t>
      </w:r>
      <w:r w:rsidRPr="00A13E0D">
        <w:t>aruande lõppversiooni,</w:t>
      </w:r>
      <w:r w:rsidRPr="00534C1C">
        <w:t xml:space="preserve"> mi</w:t>
      </w:r>
      <w:r w:rsidR="0045717F" w:rsidRPr="00534C1C">
        <w:t xml:space="preserve">lle </w:t>
      </w:r>
      <w:r w:rsidRPr="00534C1C">
        <w:t>esita</w:t>
      </w:r>
      <w:r w:rsidR="0045717F" w:rsidRPr="00534C1C">
        <w:t xml:space="preserve">b </w:t>
      </w:r>
      <w:r w:rsidR="009B4E48" w:rsidRPr="00534C1C">
        <w:t>RMK-</w:t>
      </w:r>
      <w:proofErr w:type="spellStart"/>
      <w:r w:rsidR="009B4E48" w:rsidRPr="00534C1C">
        <w:t>le</w:t>
      </w:r>
      <w:proofErr w:type="spellEnd"/>
      <w:r w:rsidR="0045717F" w:rsidRPr="00534C1C">
        <w:t xml:space="preserve"> mõistliku aja (üldjuhul mitte hiljem </w:t>
      </w:r>
      <w:r w:rsidR="0045717F" w:rsidRPr="00A13E0D">
        <w:t xml:space="preserve">kui </w:t>
      </w:r>
      <w:r w:rsidR="005D121F">
        <w:t>15</w:t>
      </w:r>
      <w:r w:rsidR="0045717F" w:rsidRPr="00534C1C">
        <w:t xml:space="preserve"> päeva) jooksul.</w:t>
      </w:r>
    </w:p>
    <w:p w14:paraId="56E31D17" w14:textId="38B4560C" w:rsidR="00214199" w:rsidRPr="00401F75" w:rsidRDefault="00214199" w:rsidP="0045717F">
      <w:pPr>
        <w:numPr>
          <w:ilvl w:val="1"/>
          <w:numId w:val="1"/>
        </w:numPr>
        <w:jc w:val="both"/>
        <w:outlineLvl w:val="0"/>
      </w:pPr>
      <w:r w:rsidRPr="00401F75">
        <w:t>Kui hindamise käigus tuvastatakse mittevastavusi, siis kajastuvad need aruandes ja RMK on kohustatud need likvideerima hiljemalt 90 päeva jooksul pärast</w:t>
      </w:r>
      <w:r w:rsidR="00F22127" w:rsidRPr="00401F75">
        <w:t xml:space="preserve"> toimunud auditit.</w:t>
      </w:r>
      <w:r w:rsidRPr="00401F75">
        <w:t xml:space="preserve"> </w:t>
      </w:r>
    </w:p>
    <w:p w14:paraId="245E5A50" w14:textId="77777777" w:rsidR="0057411E" w:rsidRPr="00F22127" w:rsidRDefault="0057411E" w:rsidP="0057411E">
      <w:pPr>
        <w:jc w:val="both"/>
        <w:outlineLvl w:val="0"/>
        <w:rPr>
          <w:strike/>
          <w:highlight w:val="yellow"/>
        </w:rPr>
      </w:pPr>
    </w:p>
    <w:p w14:paraId="5ED8ED77" w14:textId="77777777" w:rsidR="00AF45EC" w:rsidRPr="00321276" w:rsidRDefault="00AF45EC" w:rsidP="00AF45EC">
      <w:pPr>
        <w:numPr>
          <w:ilvl w:val="0"/>
          <w:numId w:val="1"/>
        </w:numPr>
        <w:jc w:val="both"/>
        <w:outlineLvl w:val="2"/>
        <w:rPr>
          <w:rFonts w:eastAsia="Calibri"/>
          <w:b/>
        </w:rPr>
      </w:pPr>
      <w:r w:rsidRPr="00321276">
        <w:rPr>
          <w:rFonts w:eastAsia="Calibri"/>
          <w:b/>
        </w:rPr>
        <w:t>Lepingu maksumus ja tasumise tingimused</w:t>
      </w:r>
    </w:p>
    <w:p w14:paraId="431AE272" w14:textId="24072D49" w:rsidR="00AF45EC" w:rsidRPr="0064031C" w:rsidRDefault="00AF45EC" w:rsidP="00AF45EC">
      <w:pPr>
        <w:numPr>
          <w:ilvl w:val="1"/>
          <w:numId w:val="1"/>
        </w:numPr>
        <w:tabs>
          <w:tab w:val="num" w:pos="709"/>
        </w:tabs>
        <w:jc w:val="both"/>
        <w:outlineLvl w:val="0"/>
      </w:pPr>
      <w:r w:rsidRPr="0064031C">
        <w:t xml:space="preserve">Töö kogumaksumus on </w:t>
      </w:r>
      <w:r w:rsidR="00051B30">
        <w:t>17 830</w:t>
      </w:r>
      <w:r w:rsidRPr="0064031C">
        <w:t xml:space="preserve"> eurot, millele lisandub käibemaks.</w:t>
      </w:r>
    </w:p>
    <w:p w14:paraId="796E0A26" w14:textId="21826DC6" w:rsidR="00AF45EC" w:rsidRPr="0064031C" w:rsidRDefault="00AF45EC" w:rsidP="00AF45EC">
      <w:pPr>
        <w:numPr>
          <w:ilvl w:val="1"/>
          <w:numId w:val="1"/>
        </w:numPr>
        <w:tabs>
          <w:tab w:val="num" w:pos="709"/>
        </w:tabs>
        <w:jc w:val="both"/>
        <w:outlineLvl w:val="0"/>
      </w:pPr>
      <w:r>
        <w:t>Täitja esitab arved töö tegemise eest pärast vastava</w:t>
      </w:r>
      <w:r w:rsidR="00C23851">
        <w:t xml:space="preserve"> </w:t>
      </w:r>
      <w:r w:rsidR="00AB4380">
        <w:t>auditi</w:t>
      </w:r>
      <w:r w:rsidR="00945E2A">
        <w:t xml:space="preserve"> aruande lõppversiooni</w:t>
      </w:r>
      <w:r w:rsidR="00AA1D60">
        <w:t xml:space="preserve"> esitamist </w:t>
      </w:r>
      <w:proofErr w:type="spellStart"/>
      <w:r w:rsidR="00AA1D60">
        <w:t>RMKle</w:t>
      </w:r>
      <w:proofErr w:type="spellEnd"/>
      <w:r>
        <w:t xml:space="preserve"> järgmiselt:</w:t>
      </w:r>
    </w:p>
    <w:tbl>
      <w:tblPr>
        <w:tblStyle w:val="Kontuurtabel"/>
        <w:tblW w:w="0" w:type="auto"/>
        <w:tblInd w:w="-5" w:type="dxa"/>
        <w:tblLook w:val="04A0" w:firstRow="1" w:lastRow="0" w:firstColumn="1" w:lastColumn="0" w:noHBand="0" w:noVBand="1"/>
      </w:tblPr>
      <w:tblGrid>
        <w:gridCol w:w="784"/>
        <w:gridCol w:w="6093"/>
        <w:gridCol w:w="1696"/>
      </w:tblGrid>
      <w:tr w:rsidR="00AF45EC" w:rsidRPr="0064031C" w14:paraId="1599EFFA" w14:textId="77777777" w:rsidTr="00C23851">
        <w:tc>
          <w:tcPr>
            <w:tcW w:w="716" w:type="dxa"/>
          </w:tcPr>
          <w:p w14:paraId="0D8852BD" w14:textId="77777777" w:rsidR="00AF45EC" w:rsidRPr="0064031C" w:rsidRDefault="00AF45EC" w:rsidP="004B7C48">
            <w:pPr>
              <w:pStyle w:val="tekst"/>
              <w:ind w:left="720"/>
              <w:rPr>
                <w:rFonts w:ascii="Times New Roman" w:hAnsi="Times New Roman"/>
                <w:szCs w:val="24"/>
              </w:rPr>
            </w:pPr>
          </w:p>
        </w:tc>
        <w:tc>
          <w:tcPr>
            <w:tcW w:w="6093" w:type="dxa"/>
          </w:tcPr>
          <w:p w14:paraId="41DAC4BF" w14:textId="77777777" w:rsidR="00AF45EC" w:rsidRPr="0064031C" w:rsidRDefault="00AF45EC" w:rsidP="004B7C48">
            <w:pPr>
              <w:pStyle w:val="tekst"/>
              <w:rPr>
                <w:rFonts w:ascii="Times New Roman" w:hAnsi="Times New Roman"/>
                <w:szCs w:val="24"/>
              </w:rPr>
            </w:pPr>
            <w:r w:rsidRPr="0064031C">
              <w:rPr>
                <w:rFonts w:ascii="Times New Roman" w:hAnsi="Times New Roman"/>
                <w:szCs w:val="24"/>
              </w:rPr>
              <w:t>Töö</w:t>
            </w:r>
          </w:p>
        </w:tc>
        <w:tc>
          <w:tcPr>
            <w:tcW w:w="1696" w:type="dxa"/>
          </w:tcPr>
          <w:p w14:paraId="00BAB40C" w14:textId="77777777" w:rsidR="00AF45EC" w:rsidRPr="0064031C" w:rsidRDefault="00AF45EC" w:rsidP="004B7C48">
            <w:pPr>
              <w:pStyle w:val="tekst"/>
              <w:rPr>
                <w:rFonts w:ascii="Times New Roman" w:hAnsi="Times New Roman"/>
                <w:szCs w:val="24"/>
              </w:rPr>
            </w:pPr>
            <w:r w:rsidRPr="0064031C">
              <w:rPr>
                <w:rFonts w:ascii="Times New Roman" w:hAnsi="Times New Roman"/>
                <w:szCs w:val="24"/>
              </w:rPr>
              <w:t>Maksumus (käibemaksuta)</w:t>
            </w:r>
          </w:p>
        </w:tc>
      </w:tr>
      <w:tr w:rsidR="00AF45EC" w:rsidRPr="0064031C" w14:paraId="7464A256" w14:textId="77777777" w:rsidTr="00C23851">
        <w:trPr>
          <w:hidden/>
        </w:trPr>
        <w:tc>
          <w:tcPr>
            <w:tcW w:w="716" w:type="dxa"/>
          </w:tcPr>
          <w:p w14:paraId="7C62F826" w14:textId="77777777" w:rsidR="00FF5EA2" w:rsidRPr="00FF5EA2" w:rsidRDefault="00FF5EA2" w:rsidP="00FF5EA2">
            <w:pPr>
              <w:pStyle w:val="Loendilik"/>
              <w:numPr>
                <w:ilvl w:val="0"/>
                <w:numId w:val="23"/>
              </w:numPr>
              <w:suppressAutoHyphens/>
              <w:contextualSpacing w:val="0"/>
              <w:jc w:val="both"/>
              <w:rPr>
                <w:rFonts w:eastAsiaTheme="minorEastAsia"/>
                <w:vanish/>
                <w:lang w:eastAsia="ar-SA"/>
              </w:rPr>
            </w:pPr>
          </w:p>
          <w:p w14:paraId="7B77D03B" w14:textId="77777777" w:rsidR="00FF5EA2" w:rsidRPr="00FF5EA2" w:rsidRDefault="00FF5EA2" w:rsidP="00FF5EA2">
            <w:pPr>
              <w:pStyle w:val="Loendilik"/>
              <w:numPr>
                <w:ilvl w:val="0"/>
                <w:numId w:val="23"/>
              </w:numPr>
              <w:suppressAutoHyphens/>
              <w:contextualSpacing w:val="0"/>
              <w:jc w:val="both"/>
              <w:rPr>
                <w:rFonts w:eastAsiaTheme="minorEastAsia"/>
                <w:vanish/>
                <w:lang w:eastAsia="ar-SA"/>
              </w:rPr>
            </w:pPr>
          </w:p>
          <w:p w14:paraId="431CC6EE" w14:textId="77777777" w:rsidR="00FF5EA2" w:rsidRPr="00FF5EA2" w:rsidRDefault="00FF5EA2" w:rsidP="00FF5EA2">
            <w:pPr>
              <w:pStyle w:val="Loendilik"/>
              <w:numPr>
                <w:ilvl w:val="0"/>
                <w:numId w:val="23"/>
              </w:numPr>
              <w:suppressAutoHyphens/>
              <w:contextualSpacing w:val="0"/>
              <w:jc w:val="both"/>
              <w:rPr>
                <w:rFonts w:eastAsiaTheme="minorEastAsia"/>
                <w:vanish/>
                <w:lang w:eastAsia="ar-SA"/>
              </w:rPr>
            </w:pPr>
          </w:p>
          <w:p w14:paraId="5A6BD641" w14:textId="77777777" w:rsidR="00FF5EA2" w:rsidRPr="00FF5EA2" w:rsidRDefault="00FF5EA2" w:rsidP="00FF5EA2">
            <w:pPr>
              <w:pStyle w:val="Loendilik"/>
              <w:numPr>
                <w:ilvl w:val="1"/>
                <w:numId w:val="23"/>
              </w:numPr>
              <w:suppressAutoHyphens/>
              <w:contextualSpacing w:val="0"/>
              <w:jc w:val="both"/>
              <w:rPr>
                <w:rFonts w:eastAsiaTheme="minorEastAsia"/>
                <w:vanish/>
                <w:lang w:eastAsia="ar-SA"/>
              </w:rPr>
            </w:pPr>
          </w:p>
          <w:p w14:paraId="1393E73C" w14:textId="77777777" w:rsidR="00FF5EA2" w:rsidRPr="00FF5EA2" w:rsidRDefault="00FF5EA2" w:rsidP="00FF5EA2">
            <w:pPr>
              <w:pStyle w:val="Loendilik"/>
              <w:numPr>
                <w:ilvl w:val="1"/>
                <w:numId w:val="23"/>
              </w:numPr>
              <w:suppressAutoHyphens/>
              <w:contextualSpacing w:val="0"/>
              <w:jc w:val="both"/>
              <w:rPr>
                <w:rFonts w:eastAsiaTheme="minorEastAsia"/>
                <w:vanish/>
                <w:lang w:eastAsia="ar-SA"/>
              </w:rPr>
            </w:pPr>
          </w:p>
          <w:p w14:paraId="4D980577" w14:textId="76075D51" w:rsidR="00AF45EC" w:rsidRPr="0064031C" w:rsidRDefault="00AF45EC" w:rsidP="00FF5EA2">
            <w:pPr>
              <w:pStyle w:val="tekst"/>
              <w:numPr>
                <w:ilvl w:val="2"/>
                <w:numId w:val="23"/>
              </w:numPr>
              <w:tabs>
                <w:tab w:val="left" w:pos="567"/>
              </w:tabs>
              <w:rPr>
                <w:rFonts w:ascii="Times New Roman" w:hAnsi="Times New Roman"/>
                <w:szCs w:val="24"/>
              </w:rPr>
            </w:pPr>
          </w:p>
        </w:tc>
        <w:tc>
          <w:tcPr>
            <w:tcW w:w="6093" w:type="dxa"/>
          </w:tcPr>
          <w:p w14:paraId="5C167BAF" w14:textId="77777777" w:rsidR="00AF45EC" w:rsidRPr="0064031C" w:rsidRDefault="00AF45EC" w:rsidP="004B7C48">
            <w:pPr>
              <w:pStyle w:val="tekst"/>
              <w:rPr>
                <w:rFonts w:ascii="Times New Roman" w:hAnsi="Times New Roman"/>
                <w:szCs w:val="24"/>
              </w:rPr>
            </w:pPr>
            <w:r w:rsidRPr="00403737">
              <w:rPr>
                <w:rFonts w:ascii="Times New Roman" w:hAnsi="Times New Roman"/>
                <w:szCs w:val="24"/>
              </w:rPr>
              <w:t xml:space="preserve">ISO 14001 ja ISO 9001 </w:t>
            </w:r>
            <w:proofErr w:type="spellStart"/>
            <w:r w:rsidRPr="00403737">
              <w:rPr>
                <w:rFonts w:ascii="Times New Roman" w:hAnsi="Times New Roman"/>
                <w:szCs w:val="24"/>
              </w:rPr>
              <w:t>re</w:t>
            </w:r>
            <w:proofErr w:type="spellEnd"/>
            <w:r w:rsidRPr="00403737">
              <w:rPr>
                <w:rFonts w:ascii="Times New Roman" w:hAnsi="Times New Roman"/>
                <w:szCs w:val="24"/>
              </w:rPr>
              <w:t>-sertifitseerimi</w:t>
            </w:r>
            <w:r>
              <w:rPr>
                <w:rFonts w:ascii="Times New Roman" w:hAnsi="Times New Roman"/>
                <w:szCs w:val="24"/>
              </w:rPr>
              <w:t>saudit</w:t>
            </w:r>
          </w:p>
        </w:tc>
        <w:tc>
          <w:tcPr>
            <w:tcW w:w="1696" w:type="dxa"/>
          </w:tcPr>
          <w:p w14:paraId="6593DBD0" w14:textId="24C6A721" w:rsidR="00AF45EC" w:rsidRPr="0064031C" w:rsidRDefault="00051B30" w:rsidP="004B7C48">
            <w:pPr>
              <w:pStyle w:val="tekst"/>
              <w:rPr>
                <w:rFonts w:ascii="Times New Roman" w:hAnsi="Times New Roman"/>
                <w:szCs w:val="24"/>
              </w:rPr>
            </w:pPr>
            <w:r>
              <w:rPr>
                <w:rFonts w:ascii="Times New Roman" w:hAnsi="Times New Roman"/>
                <w:szCs w:val="24"/>
              </w:rPr>
              <w:t>8330</w:t>
            </w:r>
          </w:p>
        </w:tc>
      </w:tr>
      <w:tr w:rsidR="00AF45EC" w:rsidRPr="0064031C" w14:paraId="5763626B" w14:textId="77777777" w:rsidTr="00C23851">
        <w:tc>
          <w:tcPr>
            <w:tcW w:w="716" w:type="dxa"/>
          </w:tcPr>
          <w:p w14:paraId="53B4AD09" w14:textId="77777777" w:rsidR="00AF45EC" w:rsidRPr="0064031C" w:rsidRDefault="00AF45EC" w:rsidP="00AF45EC">
            <w:pPr>
              <w:pStyle w:val="tekst"/>
              <w:numPr>
                <w:ilvl w:val="2"/>
                <w:numId w:val="23"/>
              </w:numPr>
              <w:tabs>
                <w:tab w:val="left" w:pos="567"/>
              </w:tabs>
              <w:rPr>
                <w:rFonts w:ascii="Times New Roman" w:hAnsi="Times New Roman"/>
                <w:szCs w:val="24"/>
              </w:rPr>
            </w:pPr>
          </w:p>
        </w:tc>
        <w:tc>
          <w:tcPr>
            <w:tcW w:w="6093" w:type="dxa"/>
          </w:tcPr>
          <w:p w14:paraId="555F0C68" w14:textId="77777777" w:rsidR="00AF45EC" w:rsidRPr="0064031C" w:rsidRDefault="00AF45EC" w:rsidP="004B7C48">
            <w:pPr>
              <w:pStyle w:val="tekst"/>
              <w:tabs>
                <w:tab w:val="left" w:pos="426"/>
                <w:tab w:val="left" w:pos="1134"/>
              </w:tabs>
              <w:rPr>
                <w:rFonts w:ascii="Times New Roman" w:hAnsi="Times New Roman"/>
                <w:szCs w:val="24"/>
              </w:rPr>
            </w:pPr>
            <w:r w:rsidRPr="0064031C">
              <w:rPr>
                <w:rFonts w:ascii="Times New Roman" w:hAnsi="Times New Roman"/>
                <w:szCs w:val="24"/>
              </w:rPr>
              <w:t>Korraline audit 2026. aastal</w:t>
            </w:r>
          </w:p>
        </w:tc>
        <w:tc>
          <w:tcPr>
            <w:tcW w:w="1696" w:type="dxa"/>
          </w:tcPr>
          <w:p w14:paraId="3A6BDF54" w14:textId="1039E7F5" w:rsidR="00AF45EC" w:rsidRPr="0064031C" w:rsidRDefault="00051B30" w:rsidP="004B7C48">
            <w:pPr>
              <w:pStyle w:val="tekst"/>
              <w:rPr>
                <w:rFonts w:ascii="Times New Roman" w:hAnsi="Times New Roman"/>
                <w:szCs w:val="24"/>
              </w:rPr>
            </w:pPr>
            <w:r>
              <w:rPr>
                <w:rFonts w:ascii="Times New Roman" w:hAnsi="Times New Roman"/>
                <w:szCs w:val="24"/>
              </w:rPr>
              <w:t>4750</w:t>
            </w:r>
          </w:p>
        </w:tc>
      </w:tr>
      <w:tr w:rsidR="00AF45EC" w:rsidRPr="0064031C" w14:paraId="42D0F799" w14:textId="77777777" w:rsidTr="00C23851">
        <w:tc>
          <w:tcPr>
            <w:tcW w:w="716" w:type="dxa"/>
          </w:tcPr>
          <w:p w14:paraId="1AC398F6" w14:textId="77777777" w:rsidR="00AF45EC" w:rsidRPr="0064031C" w:rsidRDefault="00AF45EC" w:rsidP="00AF45EC">
            <w:pPr>
              <w:pStyle w:val="tekst"/>
              <w:numPr>
                <w:ilvl w:val="2"/>
                <w:numId w:val="23"/>
              </w:numPr>
              <w:tabs>
                <w:tab w:val="left" w:pos="567"/>
              </w:tabs>
              <w:rPr>
                <w:rFonts w:ascii="Times New Roman" w:hAnsi="Times New Roman"/>
                <w:szCs w:val="24"/>
              </w:rPr>
            </w:pPr>
          </w:p>
        </w:tc>
        <w:tc>
          <w:tcPr>
            <w:tcW w:w="6093" w:type="dxa"/>
          </w:tcPr>
          <w:p w14:paraId="5CCFD308" w14:textId="77777777" w:rsidR="00AF45EC" w:rsidRPr="0064031C" w:rsidRDefault="00AF45EC" w:rsidP="004B7C48">
            <w:pPr>
              <w:pStyle w:val="tekst"/>
              <w:tabs>
                <w:tab w:val="left" w:pos="426"/>
                <w:tab w:val="left" w:pos="1134"/>
              </w:tabs>
              <w:rPr>
                <w:rFonts w:ascii="Times New Roman" w:hAnsi="Times New Roman"/>
                <w:szCs w:val="24"/>
              </w:rPr>
            </w:pPr>
            <w:r w:rsidRPr="0064031C">
              <w:rPr>
                <w:rFonts w:ascii="Times New Roman" w:hAnsi="Times New Roman"/>
                <w:szCs w:val="24"/>
              </w:rPr>
              <w:t>Korraline audit 2027. aastal</w:t>
            </w:r>
          </w:p>
        </w:tc>
        <w:tc>
          <w:tcPr>
            <w:tcW w:w="1696" w:type="dxa"/>
          </w:tcPr>
          <w:p w14:paraId="2BDFC68E" w14:textId="0A664167" w:rsidR="00AF45EC" w:rsidRPr="0064031C" w:rsidRDefault="00051B30" w:rsidP="004B7C48">
            <w:pPr>
              <w:pStyle w:val="tekst"/>
              <w:rPr>
                <w:rFonts w:ascii="Times New Roman" w:hAnsi="Times New Roman"/>
                <w:szCs w:val="24"/>
              </w:rPr>
            </w:pPr>
            <w:r>
              <w:rPr>
                <w:rFonts w:ascii="Times New Roman" w:hAnsi="Times New Roman"/>
                <w:szCs w:val="24"/>
              </w:rPr>
              <w:t>4750</w:t>
            </w:r>
          </w:p>
        </w:tc>
      </w:tr>
    </w:tbl>
    <w:p w14:paraId="4C389939" w14:textId="77777777" w:rsidR="00AF45EC" w:rsidRPr="0064031C" w:rsidRDefault="00AF45EC" w:rsidP="00AF45EC">
      <w:pPr>
        <w:numPr>
          <w:ilvl w:val="1"/>
          <w:numId w:val="1"/>
        </w:numPr>
        <w:tabs>
          <w:tab w:val="num" w:pos="709"/>
        </w:tabs>
        <w:jc w:val="both"/>
        <w:outlineLvl w:val="0"/>
      </w:pPr>
      <w:r w:rsidRPr="00321276">
        <w:t>Lepingu maksumus sisaldab nõuetekohase ja kvaliteetse töö tegemiseks kõiki vajalikke kulusid.</w:t>
      </w:r>
      <w:r>
        <w:t xml:space="preserve"> </w:t>
      </w:r>
      <w:r w:rsidRPr="0064031C">
        <w:t xml:space="preserve">Lepingus fikseeritud tasu on täitja ainus tasu seoses lepinguga ning see ei ole seatud </w:t>
      </w:r>
      <w:r w:rsidRPr="00ED1446">
        <w:t>sõltuvusse inflatsioonist, tööjõu või muude vahendite kallinemisest või mistahes muudest teguritest.</w:t>
      </w:r>
      <w:r>
        <w:t xml:space="preserve"> </w:t>
      </w:r>
      <w:r w:rsidRPr="00ED1446">
        <w:t>Juhul kui auditi maht muutub seoses tellija organisatsioonis või juhtimissüsteemis toimunud oluliste muudatuste tõttu, mis võivad mõjutada sertifitseeritud juhtimissüsteemi, teavitab tellija sellest täitjat ja vajadusel vormistatakse vastav hankelepingu muudatus, milles fikseeritakse auditi uus maht ja maksumus.</w:t>
      </w:r>
    </w:p>
    <w:p w14:paraId="64EE6CFD" w14:textId="77777777" w:rsidR="00381495" w:rsidRPr="00534C1C" w:rsidRDefault="00666307" w:rsidP="00EE33B2">
      <w:pPr>
        <w:numPr>
          <w:ilvl w:val="1"/>
          <w:numId w:val="1"/>
        </w:numPr>
        <w:tabs>
          <w:tab w:val="num" w:pos="709"/>
        </w:tabs>
        <w:jc w:val="both"/>
        <w:outlineLvl w:val="0"/>
      </w:pPr>
      <w:r w:rsidRPr="00534C1C">
        <w:t>RMK</w:t>
      </w:r>
      <w:r w:rsidR="004E55FF" w:rsidRPr="00534C1C">
        <w:t xml:space="preserve"> tasub tehtud </w:t>
      </w:r>
      <w:r w:rsidR="00957F67" w:rsidRPr="00534C1C">
        <w:t>auditite</w:t>
      </w:r>
      <w:r w:rsidR="004E55FF" w:rsidRPr="00534C1C">
        <w:t xml:space="preserve"> eest </w:t>
      </w:r>
      <w:r w:rsidRPr="00534C1C">
        <w:t>täitja</w:t>
      </w:r>
      <w:r w:rsidR="004E55FF" w:rsidRPr="00534C1C">
        <w:t xml:space="preserve"> poolt esitatud arve(te) alusel.</w:t>
      </w:r>
    </w:p>
    <w:p w14:paraId="29D819C0" w14:textId="1C5FF4B7" w:rsidR="00EE33B2" w:rsidRPr="00D67874" w:rsidRDefault="00EE33B2" w:rsidP="00381495">
      <w:pPr>
        <w:numPr>
          <w:ilvl w:val="1"/>
          <w:numId w:val="1"/>
        </w:numPr>
        <w:tabs>
          <w:tab w:val="num" w:pos="709"/>
        </w:tabs>
        <w:jc w:val="both"/>
        <w:outlineLvl w:val="0"/>
      </w:pPr>
      <w:r w:rsidRPr="00D67874">
        <w:t xml:space="preserve">Arve esitamise aluseks on </w:t>
      </w:r>
      <w:r w:rsidR="00526BD6" w:rsidRPr="00D67874">
        <w:t>täitja poolt RMK-</w:t>
      </w:r>
      <w:proofErr w:type="spellStart"/>
      <w:r w:rsidR="00526BD6" w:rsidRPr="00D67874">
        <w:t>le</w:t>
      </w:r>
      <w:proofErr w:type="spellEnd"/>
      <w:r w:rsidR="00526BD6" w:rsidRPr="00D67874">
        <w:t xml:space="preserve"> esitatud </w:t>
      </w:r>
      <w:r w:rsidR="00957F67" w:rsidRPr="00D67874">
        <w:t xml:space="preserve">auditi </w:t>
      </w:r>
      <w:r w:rsidR="00526BD6" w:rsidRPr="00D67874">
        <w:t xml:space="preserve">aruande </w:t>
      </w:r>
      <w:r w:rsidR="00AA1D60">
        <w:t>lõpp</w:t>
      </w:r>
      <w:r w:rsidR="004876A9">
        <w:t>versioon.</w:t>
      </w:r>
      <w:r w:rsidRPr="00D67874">
        <w:t xml:space="preserve"> </w:t>
      </w:r>
    </w:p>
    <w:p w14:paraId="6260AD8B" w14:textId="77777777" w:rsidR="00EE33B2" w:rsidRPr="00534C1C" w:rsidRDefault="00526BD6" w:rsidP="00EE33B2">
      <w:pPr>
        <w:numPr>
          <w:ilvl w:val="1"/>
          <w:numId w:val="1"/>
        </w:numPr>
        <w:tabs>
          <w:tab w:val="num" w:pos="709"/>
        </w:tabs>
        <w:jc w:val="both"/>
        <w:outlineLvl w:val="0"/>
      </w:pPr>
      <w:r w:rsidRPr="00534C1C">
        <w:t>Täitja</w:t>
      </w:r>
      <w:r w:rsidR="004E55FF" w:rsidRPr="00534C1C">
        <w:t xml:space="preserve"> esitab arve vaid elektrooniliselt. Arve esitamiseks tuleb kasutada elektrooniliste arvete esitamiseks mõeldud raamatupidamistarkvara või raamatupidamistarkvara E-</w:t>
      </w:r>
      <w:proofErr w:type="spellStart"/>
      <w:r w:rsidR="004E55FF" w:rsidRPr="00534C1C">
        <w:t>arveldaja</w:t>
      </w:r>
      <w:proofErr w:type="spellEnd"/>
      <w:r w:rsidR="004E55FF" w:rsidRPr="00534C1C">
        <w:t xml:space="preserve">, mis asub ettevõtjaportaalis </w:t>
      </w:r>
      <w:hyperlink r:id="rId8" w:history="1">
        <w:r w:rsidR="00EE33B2" w:rsidRPr="00534C1C">
          <w:rPr>
            <w:rStyle w:val="Hperlink"/>
          </w:rPr>
          <w:t>https://www.rik.ee/et/e-arveldaja</w:t>
        </w:r>
      </w:hyperlink>
      <w:r w:rsidR="004E55FF" w:rsidRPr="00534C1C">
        <w:t>.</w:t>
      </w:r>
      <w:r w:rsidR="001F64B6" w:rsidRPr="00534C1C">
        <w:t xml:space="preserve"> Välismaine ettevõtja võib arve saata e-posti aadressile </w:t>
      </w:r>
      <w:hyperlink r:id="rId9" w:history="1">
        <w:r w:rsidR="00A5001E" w:rsidRPr="00534C1C">
          <w:rPr>
            <w:rStyle w:val="Hperlink"/>
          </w:rPr>
          <w:t>arved@rmk.ee</w:t>
        </w:r>
      </w:hyperlink>
      <w:r w:rsidR="00534C1C" w:rsidRPr="00534C1C">
        <w:rPr>
          <w:rStyle w:val="Hperlink"/>
        </w:rPr>
        <w:t>.</w:t>
      </w:r>
    </w:p>
    <w:p w14:paraId="31EEA2AF" w14:textId="00F405D7" w:rsidR="00EE33B2" w:rsidRDefault="001F64B6" w:rsidP="00EE33B2">
      <w:pPr>
        <w:numPr>
          <w:ilvl w:val="1"/>
          <w:numId w:val="1"/>
        </w:numPr>
        <w:tabs>
          <w:tab w:val="num" w:pos="567"/>
          <w:tab w:val="num" w:pos="709"/>
        </w:tabs>
        <w:jc w:val="both"/>
        <w:outlineLvl w:val="0"/>
      </w:pPr>
      <w:r w:rsidRPr="00534C1C">
        <w:t>RMK</w:t>
      </w:r>
      <w:r w:rsidR="00EE33B2" w:rsidRPr="00534C1C">
        <w:t xml:space="preserve"> tasub arvel oleva summa arvel näidatud pangakontole </w:t>
      </w:r>
      <w:r w:rsidR="00276F78">
        <w:t>14</w:t>
      </w:r>
      <w:r w:rsidR="00C41E2C" w:rsidRPr="00534C1C">
        <w:t>.</w:t>
      </w:r>
      <w:r w:rsidR="00EE33B2" w:rsidRPr="00534C1C">
        <w:t xml:space="preserve"> päeva jooksul arve väljastamise kuupäevast. </w:t>
      </w:r>
    </w:p>
    <w:p w14:paraId="2D9B2CE4" w14:textId="77777777" w:rsidR="00A24131" w:rsidRPr="00534C1C" w:rsidRDefault="00A24131" w:rsidP="00A24131">
      <w:pPr>
        <w:tabs>
          <w:tab w:val="num" w:pos="567"/>
          <w:tab w:val="num" w:pos="709"/>
        </w:tabs>
        <w:jc w:val="both"/>
        <w:outlineLvl w:val="0"/>
      </w:pPr>
    </w:p>
    <w:p w14:paraId="7DC11FB4" w14:textId="77777777" w:rsidR="00437B2D" w:rsidRDefault="00CD3894" w:rsidP="00437B2D">
      <w:pPr>
        <w:numPr>
          <w:ilvl w:val="0"/>
          <w:numId w:val="1"/>
        </w:numPr>
        <w:tabs>
          <w:tab w:val="num" w:pos="720"/>
        </w:tabs>
        <w:ind w:left="720" w:hanging="720"/>
        <w:jc w:val="both"/>
        <w:outlineLvl w:val="0"/>
        <w:rPr>
          <w:b/>
        </w:rPr>
      </w:pPr>
      <w:r w:rsidRPr="007E2F43">
        <w:rPr>
          <w:b/>
        </w:rPr>
        <w:t>RMK õigused ja kohustused</w:t>
      </w:r>
      <w:r w:rsidR="00410CB4" w:rsidRPr="007E2F43">
        <w:rPr>
          <w:b/>
        </w:rPr>
        <w:t xml:space="preserve"> </w:t>
      </w:r>
    </w:p>
    <w:p w14:paraId="75977797" w14:textId="1388AF7E" w:rsidR="00C16F34" w:rsidRPr="00437B2D" w:rsidRDefault="00C16F34" w:rsidP="00437B2D">
      <w:pPr>
        <w:numPr>
          <w:ilvl w:val="1"/>
          <w:numId w:val="1"/>
        </w:numPr>
        <w:jc w:val="both"/>
        <w:outlineLvl w:val="0"/>
        <w:rPr>
          <w:b/>
        </w:rPr>
      </w:pPr>
      <w:r>
        <w:t xml:space="preserve">RMK annab täitjale </w:t>
      </w:r>
      <w:r w:rsidR="0F3E86E2">
        <w:t>auditite</w:t>
      </w:r>
      <w:r>
        <w:t xml:space="preserve"> teostamiseks asjassepuutuva informatsiooni, mida täitja vajab </w:t>
      </w:r>
      <w:r w:rsidR="24AAC47D">
        <w:t>auditeerimise</w:t>
      </w:r>
      <w:r>
        <w:t xml:space="preserve"> läbiviimiseks</w:t>
      </w:r>
      <w:r w:rsidR="5D0E6C69">
        <w:t xml:space="preserve"> ning annab õiguse tutvuda kogu asjassepuutuva RMK dokumentatsiooni ja tegevusega</w:t>
      </w:r>
      <w:r>
        <w:t xml:space="preserve">. </w:t>
      </w:r>
    </w:p>
    <w:p w14:paraId="4ED3CC79" w14:textId="02F3CEC7" w:rsidR="00CD3894" w:rsidRPr="007E2F43" w:rsidRDefault="00CD3894" w:rsidP="0095320B">
      <w:pPr>
        <w:numPr>
          <w:ilvl w:val="1"/>
          <w:numId w:val="1"/>
        </w:numPr>
        <w:jc w:val="both"/>
        <w:outlineLvl w:val="0"/>
      </w:pPr>
      <w:r w:rsidRPr="007E2F43">
        <w:t>RMK võib lükata tagasi auditi</w:t>
      </w:r>
      <w:r w:rsidR="00B41D69" w:rsidRPr="007E2F43">
        <w:t>s</w:t>
      </w:r>
      <w:r w:rsidRPr="007E2F43">
        <w:t xml:space="preserve"> </w:t>
      </w:r>
      <w:r w:rsidR="007F3068" w:rsidRPr="007E2F43">
        <w:t>osale</w:t>
      </w:r>
      <w:r w:rsidR="00153B20" w:rsidRPr="007E2F43">
        <w:t>vad isikud</w:t>
      </w:r>
      <w:r w:rsidRPr="007E2F43">
        <w:t xml:space="preserve">, kui </w:t>
      </w:r>
      <w:r w:rsidR="00153B20" w:rsidRPr="007E2F43">
        <w:t>nende</w:t>
      </w:r>
      <w:r w:rsidRPr="007E2F43">
        <w:t xml:space="preserve"> kaasamine auditeerimisse võiks tuua kaasa auditeerimise hea tava rikkumise</w:t>
      </w:r>
      <w:r w:rsidR="00DF43B0" w:rsidRPr="007E2F43">
        <w:t>.</w:t>
      </w:r>
    </w:p>
    <w:p w14:paraId="2E581819" w14:textId="77777777" w:rsidR="00DF43B0" w:rsidRPr="007E2F43" w:rsidRDefault="00DF43B0" w:rsidP="00DF43B0">
      <w:pPr>
        <w:numPr>
          <w:ilvl w:val="1"/>
          <w:numId w:val="1"/>
        </w:numPr>
        <w:jc w:val="both"/>
        <w:outlineLvl w:val="0"/>
      </w:pPr>
      <w:r w:rsidRPr="007E2F43">
        <w:t>RMK</w:t>
      </w:r>
      <w:r w:rsidR="0095320B" w:rsidRPr="007E2F43">
        <w:t xml:space="preserve"> lubab audititel osalema akrediteeri</w:t>
      </w:r>
      <w:r w:rsidR="00793C91" w:rsidRPr="007E2F43">
        <w:t>misasutuse</w:t>
      </w:r>
      <w:r w:rsidR="0095320B" w:rsidRPr="007E2F43">
        <w:t xml:space="preserve">, kes on läbi viimas </w:t>
      </w:r>
      <w:r w:rsidRPr="007E2F43">
        <w:t>täitja</w:t>
      </w:r>
      <w:r w:rsidR="0095320B" w:rsidRPr="007E2F43">
        <w:t xml:space="preserve"> juhtimissüsteemi hindamist.</w:t>
      </w:r>
    </w:p>
    <w:p w14:paraId="04A13E45" w14:textId="0BA27503" w:rsidR="00884CB6" w:rsidRPr="00654F61" w:rsidRDefault="007C7E69" w:rsidP="004B7C48">
      <w:pPr>
        <w:numPr>
          <w:ilvl w:val="1"/>
          <w:numId w:val="1"/>
        </w:numPr>
        <w:jc w:val="both"/>
        <w:outlineLvl w:val="0"/>
        <w:rPr>
          <w:strike/>
        </w:rPr>
      </w:pPr>
      <w:r w:rsidRPr="007E2F43">
        <w:t>RMK ei avalikusta auditeerimisel kogutud informatsiooni kolmandatele osapooltele</w:t>
      </w:r>
      <w:r w:rsidRPr="00887E7A">
        <w:t>, v.a akrediteerimisasutusele viimase nõudmisel.</w:t>
      </w:r>
    </w:p>
    <w:p w14:paraId="726FB4AD" w14:textId="5A868DA9" w:rsidR="00654F61" w:rsidRPr="00887E7A" w:rsidRDefault="00654F61" w:rsidP="004B7C48">
      <w:pPr>
        <w:numPr>
          <w:ilvl w:val="1"/>
          <w:numId w:val="1"/>
        </w:numPr>
        <w:jc w:val="both"/>
        <w:outlineLvl w:val="0"/>
        <w:rPr>
          <w:strike/>
        </w:rPr>
      </w:pPr>
      <w:r>
        <w:t>RMK</w:t>
      </w:r>
      <w:r w:rsidRPr="00110CBC">
        <w:t xml:space="preserve"> täidab </w:t>
      </w:r>
      <w:r>
        <w:t>täitja</w:t>
      </w:r>
      <w:r w:rsidRPr="00110CBC">
        <w:t xml:space="preserve"> poolt kehtestatud nõudeid sertifitseeritud staatusele viitamisele teabevahetusmeedias (nt internet, brošüürid, reklaami- jm dokumendid)</w:t>
      </w:r>
      <w:r>
        <w:t>.</w:t>
      </w:r>
    </w:p>
    <w:p w14:paraId="75BD3689" w14:textId="77777777" w:rsidR="00C57F2C" w:rsidRPr="007E2F43" w:rsidRDefault="00C57F2C" w:rsidP="00C57F2C">
      <w:pPr>
        <w:pStyle w:val="Loendilik"/>
        <w:ind w:left="0"/>
        <w:jc w:val="both"/>
        <w:outlineLvl w:val="0"/>
      </w:pPr>
    </w:p>
    <w:p w14:paraId="4AD25365" w14:textId="77777777" w:rsidR="00410CB4" w:rsidRPr="007E2F43" w:rsidRDefault="00DF43B0" w:rsidP="00824FAA">
      <w:pPr>
        <w:numPr>
          <w:ilvl w:val="0"/>
          <w:numId w:val="1"/>
        </w:numPr>
        <w:jc w:val="both"/>
        <w:outlineLvl w:val="0"/>
        <w:rPr>
          <w:b/>
        </w:rPr>
      </w:pPr>
      <w:r w:rsidRPr="007E2F43">
        <w:rPr>
          <w:b/>
        </w:rPr>
        <w:t>Täitja õigused ja kohustused</w:t>
      </w:r>
    </w:p>
    <w:p w14:paraId="3CD87FEA" w14:textId="77777777" w:rsidR="00F746C9" w:rsidRPr="0064031C" w:rsidRDefault="00F746C9" w:rsidP="00F746C9">
      <w:pPr>
        <w:numPr>
          <w:ilvl w:val="1"/>
          <w:numId w:val="1"/>
        </w:numPr>
        <w:tabs>
          <w:tab w:val="left" w:pos="288"/>
          <w:tab w:val="left" w:pos="1584"/>
          <w:tab w:val="left" w:pos="2880"/>
          <w:tab w:val="left" w:pos="4176"/>
          <w:tab w:val="left" w:pos="5472"/>
          <w:tab w:val="left" w:pos="6768"/>
          <w:tab w:val="left" w:pos="8064"/>
          <w:tab w:val="left" w:pos="9072"/>
        </w:tabs>
        <w:ind w:right="-43"/>
        <w:jc w:val="both"/>
        <w:rPr>
          <w:spacing w:val="-3"/>
        </w:rPr>
      </w:pPr>
      <w:bookmarkStart w:id="0" w:name="_Hlk156826915"/>
      <w:r w:rsidRPr="0064031C">
        <w:rPr>
          <w:spacing w:val="-3"/>
        </w:rPr>
        <w:t>Täitja kohustub tegema töö kvaliteetselt ning vastavalt kehtiva</w:t>
      </w:r>
      <w:r>
        <w:rPr>
          <w:spacing w:val="-3"/>
        </w:rPr>
        <w:t>te</w:t>
      </w:r>
      <w:r w:rsidRPr="0064031C">
        <w:rPr>
          <w:spacing w:val="-3"/>
        </w:rPr>
        <w:t>le</w:t>
      </w:r>
      <w:r>
        <w:rPr>
          <w:spacing w:val="-3"/>
        </w:rPr>
        <w:t xml:space="preserve"> ISO</w:t>
      </w:r>
      <w:r w:rsidRPr="0064031C">
        <w:rPr>
          <w:spacing w:val="-3"/>
        </w:rPr>
        <w:t xml:space="preserve"> standardi</w:t>
      </w:r>
      <w:r>
        <w:rPr>
          <w:spacing w:val="-3"/>
        </w:rPr>
        <w:t>te</w:t>
      </w:r>
      <w:r w:rsidRPr="0064031C">
        <w:rPr>
          <w:spacing w:val="-3"/>
        </w:rPr>
        <w:t>le ja tellija juhistele</w:t>
      </w:r>
      <w:bookmarkEnd w:id="0"/>
      <w:r w:rsidRPr="0064031C">
        <w:rPr>
          <w:spacing w:val="-3"/>
        </w:rPr>
        <w:t xml:space="preserve">. </w:t>
      </w:r>
    </w:p>
    <w:p w14:paraId="01D62DBA" w14:textId="4E7E1AA2" w:rsidR="0095320B" w:rsidRDefault="00654F61" w:rsidP="0095320B">
      <w:pPr>
        <w:numPr>
          <w:ilvl w:val="1"/>
          <w:numId w:val="1"/>
        </w:numPr>
        <w:jc w:val="both"/>
        <w:outlineLvl w:val="0"/>
      </w:pPr>
      <w:r>
        <w:lastRenderedPageBreak/>
        <w:t xml:space="preserve">Täitja </w:t>
      </w:r>
      <w:r w:rsidR="00ED1968" w:rsidRPr="00110CBC">
        <w:t>garanteerib, et tal on kehtiv akrediteering Riigimetsa Majandamise Keskuse auditeerimiseks (NACE2 kood 02 „Metsamajandus ja metsavarumine/</w:t>
      </w:r>
      <w:proofErr w:type="spellStart"/>
      <w:r w:rsidR="00ED1968" w:rsidRPr="00110CBC">
        <w:rPr>
          <w:iCs/>
        </w:rPr>
        <w:t>Forestry</w:t>
      </w:r>
      <w:proofErr w:type="spellEnd"/>
      <w:r w:rsidR="00ED1968" w:rsidRPr="00110CBC">
        <w:rPr>
          <w:iCs/>
        </w:rPr>
        <w:t xml:space="preserve"> and </w:t>
      </w:r>
      <w:proofErr w:type="spellStart"/>
      <w:r w:rsidR="00ED1968" w:rsidRPr="00110CBC">
        <w:rPr>
          <w:iCs/>
        </w:rPr>
        <w:t>logging</w:t>
      </w:r>
      <w:proofErr w:type="spellEnd"/>
      <w:r w:rsidR="00ED1968" w:rsidRPr="00110CBC">
        <w:t>“ või sellega samaväärne),</w:t>
      </w:r>
      <w:r w:rsidR="00ED1968" w:rsidRPr="00ED1968">
        <w:t xml:space="preserve"> </w:t>
      </w:r>
      <w:r w:rsidR="00ED1968" w:rsidRPr="007E2F43">
        <w:t xml:space="preserve">tuvastamaks selle vastavust punktis 2.1 toodud </w:t>
      </w:r>
      <w:r w:rsidR="00ED1968">
        <w:t>ISO</w:t>
      </w:r>
      <w:r w:rsidR="00ED1968" w:rsidRPr="007E2F43">
        <w:t xml:space="preserve"> nõuetele, samuti kõik nõuetekohased oskused ja kogemused, viimaks läbi vastavushindamist ja korralist auditeerimist vastavalt standarditele ja protseduuridele ning RMK poolt läbiviidud hankes esitatud nõuetele</w:t>
      </w:r>
      <w:r w:rsidR="00ED1968">
        <w:t>.</w:t>
      </w:r>
    </w:p>
    <w:p w14:paraId="6A7EB738" w14:textId="3A73E845" w:rsidR="00654F61" w:rsidRDefault="00654F61" w:rsidP="0095320B">
      <w:pPr>
        <w:numPr>
          <w:ilvl w:val="1"/>
          <w:numId w:val="1"/>
        </w:numPr>
        <w:jc w:val="both"/>
        <w:outlineLvl w:val="0"/>
      </w:pPr>
      <w:r>
        <w:t>Täitja</w:t>
      </w:r>
      <w:r w:rsidRPr="00110CBC">
        <w:t xml:space="preserve"> esitab koos sertifikaadiga </w:t>
      </w:r>
      <w:r>
        <w:t>RMK-</w:t>
      </w:r>
      <w:proofErr w:type="spellStart"/>
      <w:r>
        <w:t>le</w:t>
      </w:r>
      <w:proofErr w:type="spellEnd"/>
      <w:r w:rsidRPr="00110CBC">
        <w:t xml:space="preserve"> sertifitseerimislogo ja selle kasutamise reeglid. </w:t>
      </w:r>
    </w:p>
    <w:p w14:paraId="10A4D87E" w14:textId="77777777" w:rsidR="0095320B" w:rsidRPr="007E2F43" w:rsidRDefault="00C55814" w:rsidP="0095320B">
      <w:pPr>
        <w:numPr>
          <w:ilvl w:val="1"/>
          <w:numId w:val="1"/>
        </w:numPr>
        <w:jc w:val="both"/>
        <w:outlineLvl w:val="0"/>
      </w:pPr>
      <w:r w:rsidRPr="007E2F43">
        <w:t>Täitja</w:t>
      </w:r>
      <w:r w:rsidR="0095320B" w:rsidRPr="007E2F43">
        <w:t xml:space="preserve"> ei avalikusta </w:t>
      </w:r>
      <w:r w:rsidRPr="007E2F43">
        <w:t xml:space="preserve">auditeerimisel kogutud RMK-d </w:t>
      </w:r>
      <w:r w:rsidR="0095320B" w:rsidRPr="007E2F43">
        <w:t>puudutavat informatsiooni kolmandatele osapooltele, v.a akrediteerimisasutusele viimase nõudmisel.</w:t>
      </w:r>
    </w:p>
    <w:p w14:paraId="1F121BCA" w14:textId="77777777" w:rsidR="0095320B" w:rsidRPr="00D329F3" w:rsidRDefault="00C55814" w:rsidP="0095320B">
      <w:pPr>
        <w:numPr>
          <w:ilvl w:val="1"/>
          <w:numId w:val="1"/>
        </w:numPr>
        <w:jc w:val="both"/>
        <w:outlineLvl w:val="0"/>
      </w:pPr>
      <w:r w:rsidRPr="007E2F43">
        <w:t>Täitja</w:t>
      </w:r>
      <w:r w:rsidR="0095320B" w:rsidRPr="007E2F43">
        <w:t xml:space="preserve"> on kohustatud koheselt informeerima </w:t>
      </w:r>
      <w:r w:rsidRPr="007E2F43">
        <w:t>RMK-d</w:t>
      </w:r>
      <w:r w:rsidR="0095320B" w:rsidRPr="007E2F43">
        <w:t xml:space="preserve"> </w:t>
      </w:r>
      <w:r w:rsidRPr="007E2F43">
        <w:t xml:space="preserve">auditeerimisel </w:t>
      </w:r>
      <w:r w:rsidR="0095320B" w:rsidRPr="007E2F43">
        <w:t xml:space="preserve">tekkinud </w:t>
      </w:r>
      <w:r w:rsidR="0095320B" w:rsidRPr="00D329F3">
        <w:t>probleemidest.</w:t>
      </w:r>
    </w:p>
    <w:p w14:paraId="230614FF" w14:textId="65DD6D6F" w:rsidR="00D47885" w:rsidRDefault="00D47885" w:rsidP="00D47885">
      <w:pPr>
        <w:numPr>
          <w:ilvl w:val="1"/>
          <w:numId w:val="1"/>
        </w:numPr>
        <w:jc w:val="both"/>
        <w:outlineLvl w:val="0"/>
      </w:pPr>
      <w:r>
        <w:t xml:space="preserve">Täitja kohustub andma töö üle </w:t>
      </w:r>
      <w:r w:rsidR="6606BC3D">
        <w:t>tähtaegselt</w:t>
      </w:r>
      <w:r>
        <w:t>.</w:t>
      </w:r>
    </w:p>
    <w:p w14:paraId="77CC928D" w14:textId="77777777" w:rsidR="00D47885" w:rsidRDefault="00D47885" w:rsidP="00D47885">
      <w:pPr>
        <w:numPr>
          <w:ilvl w:val="1"/>
          <w:numId w:val="1"/>
        </w:numPr>
        <w:jc w:val="both"/>
        <w:outlineLvl w:val="0"/>
      </w:pPr>
      <w:r>
        <w:t>Pärast töö lõpetamist kohustub täitja tellija nõudmisel tagastama või hävitama kõik tellijalt saadud elektroonilisel kujul ja/või paberkandjal olevad tellija materjalid.</w:t>
      </w:r>
    </w:p>
    <w:p w14:paraId="7E1F2E0B" w14:textId="77777777" w:rsidR="00D47885" w:rsidRDefault="00D47885" w:rsidP="00D47885">
      <w:pPr>
        <w:numPr>
          <w:ilvl w:val="1"/>
          <w:numId w:val="1"/>
        </w:numPr>
        <w:jc w:val="both"/>
        <w:outlineLvl w:val="0"/>
      </w:pPr>
      <w:r>
        <w:t xml:space="preserve">Täitjal on õigus saada tellijalt töö teostamiseks vajalikku informatsiooni. </w:t>
      </w:r>
    </w:p>
    <w:p w14:paraId="0D3661E5" w14:textId="77777777" w:rsidR="00D47885" w:rsidRDefault="00D47885" w:rsidP="00D47885">
      <w:pPr>
        <w:numPr>
          <w:ilvl w:val="1"/>
          <w:numId w:val="1"/>
        </w:numPr>
        <w:jc w:val="both"/>
        <w:outlineLvl w:val="0"/>
      </w:pPr>
      <w:r>
        <w:t xml:space="preserve">Täitjal on õigus teha ettepanekuid, mis võimaldavad tööd paremini teha. </w:t>
      </w:r>
    </w:p>
    <w:p w14:paraId="7A565871" w14:textId="77777777" w:rsidR="00D47885" w:rsidRDefault="00D47885" w:rsidP="00D47885">
      <w:pPr>
        <w:numPr>
          <w:ilvl w:val="1"/>
          <w:numId w:val="1"/>
        </w:numPr>
        <w:jc w:val="both"/>
        <w:outlineLvl w:val="0"/>
      </w:pPr>
      <w:r>
        <w:t>Täitja on kohustatud töö käigus tegema kõik tööd ja toimingud, mis ei ole hanke alusdokumentides sätestatud, kuid mis oma olemuselt kuuluvad töö teostamisega seotud tööde hulka.</w:t>
      </w:r>
    </w:p>
    <w:p w14:paraId="5B3C1A0C" w14:textId="77777777" w:rsidR="00D47885" w:rsidRDefault="00D47885" w:rsidP="00D47885">
      <w:pPr>
        <w:numPr>
          <w:ilvl w:val="1"/>
          <w:numId w:val="1"/>
        </w:numPr>
        <w:jc w:val="both"/>
        <w:outlineLvl w:val="0"/>
      </w:pPr>
      <w:r>
        <w:t xml:space="preserve">Täitja peab tagama, et töö teostab pakkumuses nimetatud audiitor vastavalt oma erialastele teadmistele, oskustele ja võimetele. </w:t>
      </w:r>
    </w:p>
    <w:p w14:paraId="03984C43" w14:textId="39C8E88D" w:rsidR="00D47885" w:rsidRDefault="00D47885" w:rsidP="00D47885">
      <w:pPr>
        <w:numPr>
          <w:ilvl w:val="1"/>
          <w:numId w:val="1"/>
        </w:numPr>
        <w:jc w:val="both"/>
        <w:outlineLvl w:val="0"/>
      </w:pPr>
      <w:r>
        <w:t>Audiitori vahetumise korral peab olema tagatud, et tööd teostab vähemalt  hanke alusdokumentides nõutud kvalifikatsiooni ja kogemusega audiitor. Audiitori vahetumine tuleb kooskõlastada eelnevalt tellijaga</w:t>
      </w:r>
      <w:r w:rsidR="00A17540">
        <w:t xml:space="preserve">. </w:t>
      </w:r>
      <w:r w:rsidR="00A17540" w:rsidRPr="00FA1F4A">
        <w:t>Täitja</w:t>
      </w:r>
      <w:r w:rsidR="00A17540">
        <w:t xml:space="preserve"> esitab</w:t>
      </w:r>
      <w:r w:rsidR="00A17540" w:rsidRPr="00FA1F4A">
        <w:t xml:space="preserve"> mõistliku aja jooksul andmed (</w:t>
      </w:r>
      <w:proofErr w:type="spellStart"/>
      <w:r w:rsidR="00A17540" w:rsidRPr="00FA1F4A">
        <w:t>Curriculum</w:t>
      </w:r>
      <w:proofErr w:type="spellEnd"/>
      <w:r w:rsidR="00A17540" w:rsidRPr="00FA1F4A">
        <w:t xml:space="preserve"> Vitae) </w:t>
      </w:r>
      <w:r w:rsidR="00063D24">
        <w:t>uue audiitori</w:t>
      </w:r>
      <w:r w:rsidR="00A17540" w:rsidRPr="00FA1F4A">
        <w:t xml:space="preserve"> kohta.</w:t>
      </w:r>
      <w:r>
        <w:t xml:space="preserve"> </w:t>
      </w:r>
    </w:p>
    <w:p w14:paraId="4B573FA3" w14:textId="77777777" w:rsidR="00D47885" w:rsidRDefault="00D47885" w:rsidP="00D47885">
      <w:pPr>
        <w:numPr>
          <w:ilvl w:val="1"/>
          <w:numId w:val="1"/>
        </w:numPr>
        <w:jc w:val="both"/>
        <w:outlineLvl w:val="0"/>
      </w:pPr>
      <w:r>
        <w:t>Täitja tagab, et tal on lepingu täitmise perioodil olemas kõik vajalikud litsentsid, load, õigused ja nõusolekud, kui need on õigusaktidest või riigihanke alusdokumentidest tulenevalt vajalikud või vastava töö puhul nende olemasolu eeldatakse.</w:t>
      </w:r>
    </w:p>
    <w:p w14:paraId="14C0DFD7" w14:textId="77777777" w:rsidR="00EE33B2" w:rsidRPr="00D329F3" w:rsidRDefault="00EE33B2" w:rsidP="0095320B">
      <w:pPr>
        <w:tabs>
          <w:tab w:val="num" w:pos="720"/>
        </w:tabs>
        <w:ind w:left="720"/>
        <w:jc w:val="both"/>
        <w:outlineLvl w:val="0"/>
      </w:pPr>
    </w:p>
    <w:p w14:paraId="4657EB36" w14:textId="77777777" w:rsidR="00EE33B2" w:rsidRPr="00D329F3" w:rsidRDefault="00EE33B2" w:rsidP="00EE33B2">
      <w:pPr>
        <w:numPr>
          <w:ilvl w:val="0"/>
          <w:numId w:val="1"/>
        </w:numPr>
        <w:jc w:val="both"/>
        <w:outlineLvl w:val="0"/>
      </w:pPr>
      <w:r w:rsidRPr="00D329F3">
        <w:rPr>
          <w:b/>
        </w:rPr>
        <w:t>Poolte vastutus</w:t>
      </w:r>
    </w:p>
    <w:p w14:paraId="35E7419F" w14:textId="3403C493" w:rsidR="00EE33B2" w:rsidRPr="00D329F3" w:rsidRDefault="51A992B8" w:rsidP="1FAA6F1E">
      <w:pPr>
        <w:numPr>
          <w:ilvl w:val="1"/>
          <w:numId w:val="1"/>
        </w:numPr>
        <w:jc w:val="both"/>
        <w:outlineLvl w:val="0"/>
      </w:pPr>
      <w:r w:rsidRPr="1FAA6F1E">
        <w:t>Lepingust tulenevate kohustuste täitmata jätmise või mittekohase täitmisega teisele poolele tekitatud otsese varalise kahju eest kannavad pooled täielikku vastutust selle kahju ulatuses</w:t>
      </w:r>
      <w:r w:rsidR="00410CB4">
        <w:t xml:space="preserve">. </w:t>
      </w:r>
    </w:p>
    <w:p w14:paraId="03CD43C9" w14:textId="408EF2E0" w:rsidR="00EE33B2" w:rsidRPr="00D329F3" w:rsidRDefault="00EE33B2" w:rsidP="00EE33B2">
      <w:pPr>
        <w:numPr>
          <w:ilvl w:val="1"/>
          <w:numId w:val="1"/>
        </w:numPr>
        <w:tabs>
          <w:tab w:val="num" w:pos="0"/>
        </w:tabs>
        <w:jc w:val="both"/>
        <w:outlineLvl w:val="0"/>
      </w:pPr>
      <w:r w:rsidRPr="00D329F3">
        <w:t xml:space="preserve">Juhul, kui </w:t>
      </w:r>
      <w:r w:rsidR="00C55814" w:rsidRPr="00D329F3">
        <w:t>täitja</w:t>
      </w:r>
      <w:r w:rsidRPr="00D329F3">
        <w:t xml:space="preserve"> </w:t>
      </w:r>
      <w:r w:rsidRPr="00BA41FB">
        <w:t xml:space="preserve">viivitab </w:t>
      </w:r>
      <w:r w:rsidR="00C55814" w:rsidRPr="00BA41FB">
        <w:t>aruande</w:t>
      </w:r>
      <w:r w:rsidRPr="00BA41FB">
        <w:t xml:space="preserve"> </w:t>
      </w:r>
      <w:r w:rsidR="00072D60">
        <w:t xml:space="preserve">lõppversiooni </w:t>
      </w:r>
      <w:r w:rsidRPr="00BA41FB">
        <w:t xml:space="preserve">üleandmisega üle kokkulepitud tähtaja, on </w:t>
      </w:r>
      <w:r w:rsidR="00C55814" w:rsidRPr="00BA41FB">
        <w:t>RMK-l</w:t>
      </w:r>
      <w:r w:rsidRPr="00BA41FB">
        <w:t xml:space="preserve"> õigus nõuda leppetrahvi tasumist, mille suuruseks on 0,15% lepingu kohaselt </w:t>
      </w:r>
      <w:r w:rsidR="00967062" w:rsidRPr="00BA41FB">
        <w:t>täitjale</w:t>
      </w:r>
      <w:r w:rsidRPr="00BA41FB">
        <w:t xml:space="preserve"> makstavast tasust iga üleandmisega viivitatud kalendripäeva eest, kuid kokku mitte rohkem kui 30% </w:t>
      </w:r>
      <w:r w:rsidR="00967062" w:rsidRPr="00BA41FB">
        <w:t>täitjale</w:t>
      </w:r>
      <w:r w:rsidRPr="00BA41FB">
        <w:t xml:space="preserve"> makstavast tasust. </w:t>
      </w:r>
      <w:r w:rsidR="00967062" w:rsidRPr="00BA41FB">
        <w:t>RMK-l</w:t>
      </w:r>
      <w:r w:rsidRPr="00BA41FB">
        <w:t xml:space="preserve"> on õigus </w:t>
      </w:r>
      <w:r w:rsidR="00957F67" w:rsidRPr="00BA41FB">
        <w:t>auditeerimise</w:t>
      </w:r>
      <w:r w:rsidRPr="00BA41FB">
        <w:t xml:space="preserve"> eest tasumisel vähendada </w:t>
      </w:r>
      <w:r w:rsidR="00967062" w:rsidRPr="00BA41FB">
        <w:t>täitjale</w:t>
      </w:r>
      <w:r w:rsidRPr="00BA41FB">
        <w:t xml:space="preserve"> makstavat tasu leppetrahvi summa võrra.</w:t>
      </w:r>
      <w:r w:rsidRPr="00D329F3">
        <w:t xml:space="preserve"> </w:t>
      </w:r>
    </w:p>
    <w:p w14:paraId="74AE3362" w14:textId="77777777" w:rsidR="00EE33B2" w:rsidRPr="00D329F3" w:rsidRDefault="00EE33B2" w:rsidP="00EE33B2">
      <w:pPr>
        <w:numPr>
          <w:ilvl w:val="1"/>
          <w:numId w:val="1"/>
        </w:numPr>
        <w:tabs>
          <w:tab w:val="num" w:pos="0"/>
        </w:tabs>
        <w:jc w:val="both"/>
        <w:outlineLvl w:val="0"/>
      </w:pPr>
      <w:r w:rsidRPr="00D329F3">
        <w:t xml:space="preserve">Juhul, kui </w:t>
      </w:r>
      <w:r w:rsidR="00967062" w:rsidRPr="00D329F3">
        <w:t>RMK</w:t>
      </w:r>
      <w:r w:rsidRPr="00D329F3">
        <w:t xml:space="preserve"> viivitab </w:t>
      </w:r>
      <w:r w:rsidR="00967062" w:rsidRPr="00D329F3">
        <w:t>täitjale</w:t>
      </w:r>
      <w:r w:rsidRPr="00D329F3">
        <w:t xml:space="preserve"> tasu maksmisega üle kokkulepitud tähtaja, on </w:t>
      </w:r>
      <w:r w:rsidR="00967062" w:rsidRPr="00D329F3">
        <w:t>täitjal</w:t>
      </w:r>
      <w:r w:rsidRPr="00D329F3">
        <w:t xml:space="preserve"> õigus nõuda viivist summas 0,15% tasumisega viivitatud summast iga tasumisega viivitatud kalendripäeva eest, kuid mitte rohkem, kui 30% tasumisega viivitatud summast.</w:t>
      </w:r>
    </w:p>
    <w:p w14:paraId="59F62DBC" w14:textId="77777777" w:rsidR="00EB78F7" w:rsidRDefault="00EB78F7" w:rsidP="00EE33B2">
      <w:pPr>
        <w:numPr>
          <w:ilvl w:val="1"/>
          <w:numId w:val="1"/>
        </w:numPr>
        <w:tabs>
          <w:tab w:val="num" w:pos="0"/>
        </w:tabs>
        <w:jc w:val="both"/>
        <w:outlineLvl w:val="0"/>
      </w:pPr>
      <w:r w:rsidRPr="00D329F3">
        <w:t>Pooled kohustuvad hoidma konfidentsiaalsena kõik seoses lepingu täitmisega teatavaks saanud isikuandmed, samuti muud usalduslikud ja ärisaladusteks peetavad andmed.</w:t>
      </w:r>
    </w:p>
    <w:p w14:paraId="05D17A00" w14:textId="77777777" w:rsidR="00D82A91" w:rsidRPr="00977F2F" w:rsidRDefault="00D82A91" w:rsidP="00D82A91">
      <w:pPr>
        <w:pStyle w:val="Loendilik"/>
        <w:numPr>
          <w:ilvl w:val="1"/>
          <w:numId w:val="1"/>
        </w:numPr>
        <w:jc w:val="both"/>
      </w:pPr>
      <w:r w:rsidRPr="4EEC0009">
        <w:t>Lepingust tulenevate kohustuste mittetäitmist või mittenõuetekohast täitmist ei loeta lepingu rikkumiseks, kui selle põhjustab poolest mitteolenev ja poole tahtele mittealluv ettenägematu olukord või sündmus (vääramatu jõud). Vääramatu jõu asjaoludest kohustuvad pooled viivitamatult kirjalikult teist poolt teavitama.</w:t>
      </w:r>
    </w:p>
    <w:p w14:paraId="54457E4E" w14:textId="77777777" w:rsidR="00977CED" w:rsidRPr="00D329F3" w:rsidRDefault="00977CED" w:rsidP="00977CED">
      <w:pPr>
        <w:jc w:val="both"/>
        <w:outlineLvl w:val="0"/>
      </w:pPr>
    </w:p>
    <w:p w14:paraId="090B5D97" w14:textId="77777777" w:rsidR="00EE33B2" w:rsidRPr="00D329F3" w:rsidRDefault="00EE33B2" w:rsidP="00EE33B2">
      <w:pPr>
        <w:pStyle w:val="Loendilik"/>
        <w:numPr>
          <w:ilvl w:val="0"/>
          <w:numId w:val="1"/>
        </w:numPr>
        <w:spacing w:line="240" w:lineRule="exact"/>
        <w:jc w:val="both"/>
        <w:rPr>
          <w:b/>
        </w:rPr>
      </w:pPr>
      <w:r w:rsidRPr="00D329F3">
        <w:rPr>
          <w:b/>
        </w:rPr>
        <w:t>Poolte esindajad ja kontaktandmed</w:t>
      </w:r>
    </w:p>
    <w:p w14:paraId="141228E0" w14:textId="77777777" w:rsidR="00EE33B2" w:rsidRPr="00D329F3" w:rsidRDefault="00967062" w:rsidP="00B30D64">
      <w:pPr>
        <w:pStyle w:val="Loendilik"/>
        <w:numPr>
          <w:ilvl w:val="1"/>
          <w:numId w:val="1"/>
        </w:numPr>
        <w:jc w:val="both"/>
      </w:pPr>
      <w:r w:rsidRPr="00D329F3">
        <w:t>RMK</w:t>
      </w:r>
      <w:r w:rsidR="00B30D64" w:rsidRPr="00D329F3">
        <w:t xml:space="preserve"> esindaja on keskkonna- ja kvaliteedispetsialist Olev Lillemets, </w:t>
      </w:r>
      <w:r w:rsidR="00EE33B2" w:rsidRPr="00D329F3">
        <w:t>tel</w:t>
      </w:r>
      <w:r w:rsidR="00B30D64" w:rsidRPr="00D329F3">
        <w:t xml:space="preserve"> 50</w:t>
      </w:r>
      <w:r w:rsidR="007A7500" w:rsidRPr="00D329F3">
        <w:t xml:space="preserve"> 4</w:t>
      </w:r>
      <w:r w:rsidR="00B30D64" w:rsidRPr="00D329F3">
        <w:t>1</w:t>
      </w:r>
      <w:r w:rsidR="007A7500" w:rsidRPr="00D329F3">
        <w:t xml:space="preserve"> </w:t>
      </w:r>
      <w:r w:rsidR="00B30D64" w:rsidRPr="00D329F3">
        <w:t xml:space="preserve">344, </w:t>
      </w:r>
      <w:r w:rsidR="00EE33B2" w:rsidRPr="00D329F3">
        <w:t xml:space="preserve">e-post </w:t>
      </w:r>
      <w:hyperlink r:id="rId10" w:history="1">
        <w:r w:rsidR="00B30D64" w:rsidRPr="00D329F3">
          <w:rPr>
            <w:rStyle w:val="Hperlink"/>
          </w:rPr>
          <w:t>olev.lillemets@rmk.ee</w:t>
        </w:r>
      </w:hyperlink>
      <w:r w:rsidR="00B30D64" w:rsidRPr="00D329F3">
        <w:t xml:space="preserve">. </w:t>
      </w:r>
      <w:r w:rsidR="00EE33B2" w:rsidRPr="00D329F3">
        <w:t xml:space="preserve"> </w:t>
      </w:r>
    </w:p>
    <w:p w14:paraId="17B6C3A3" w14:textId="118440CC" w:rsidR="00D329F3" w:rsidRPr="00051B30" w:rsidRDefault="00D329F3" w:rsidP="007B7497">
      <w:pPr>
        <w:pStyle w:val="Loendilik"/>
        <w:numPr>
          <w:ilvl w:val="1"/>
          <w:numId w:val="1"/>
        </w:numPr>
        <w:jc w:val="both"/>
      </w:pPr>
      <w:r w:rsidRPr="00051B30">
        <w:t xml:space="preserve">Täitja </w:t>
      </w:r>
      <w:r w:rsidR="005829EA" w:rsidRPr="00051B30">
        <w:t xml:space="preserve">kontaktisikuks pooltevahelises asjaajamises on Annely </w:t>
      </w:r>
      <w:proofErr w:type="spellStart"/>
      <w:r w:rsidR="005829EA" w:rsidRPr="00051B30">
        <w:t>Paalberg</w:t>
      </w:r>
      <w:proofErr w:type="spellEnd"/>
      <w:r w:rsidR="005829EA" w:rsidRPr="00051B30">
        <w:t xml:space="preserve">, tel 667 6619, e-post </w:t>
      </w:r>
      <w:hyperlink r:id="rId11" w:history="1">
        <w:r w:rsidR="005829EA" w:rsidRPr="00051B30">
          <w:rPr>
            <w:rStyle w:val="Hperlink"/>
          </w:rPr>
          <w:t>annely.paalberg@bureauveritas.com</w:t>
        </w:r>
      </w:hyperlink>
      <w:r w:rsidR="005829EA" w:rsidRPr="00051B30">
        <w:t xml:space="preserve">.  </w:t>
      </w:r>
      <w:r w:rsidRPr="00051B30">
        <w:t xml:space="preserve"> </w:t>
      </w:r>
    </w:p>
    <w:p w14:paraId="597C08C6" w14:textId="77777777" w:rsidR="00EE33B2" w:rsidRPr="001F27C5" w:rsidRDefault="00EE33B2" w:rsidP="00A95FB9">
      <w:pPr>
        <w:pStyle w:val="Loendilik"/>
        <w:ind w:left="0"/>
        <w:jc w:val="both"/>
      </w:pPr>
    </w:p>
    <w:p w14:paraId="0669757D" w14:textId="77777777" w:rsidR="00EE33B2" w:rsidRPr="001F27C5" w:rsidRDefault="00EE33B2" w:rsidP="00A95FB9">
      <w:pPr>
        <w:pStyle w:val="Loendilik"/>
        <w:numPr>
          <w:ilvl w:val="0"/>
          <w:numId w:val="1"/>
        </w:numPr>
        <w:jc w:val="both"/>
      </w:pPr>
      <w:r w:rsidRPr="001F27C5">
        <w:rPr>
          <w:b/>
        </w:rPr>
        <w:lastRenderedPageBreak/>
        <w:t>Teadete edastamine</w:t>
      </w:r>
    </w:p>
    <w:p w14:paraId="16CD02EC" w14:textId="77777777" w:rsidR="00EE33B2" w:rsidRPr="001F27C5" w:rsidRDefault="00EE33B2" w:rsidP="00A95FB9">
      <w:pPr>
        <w:pStyle w:val="Loendilik"/>
        <w:numPr>
          <w:ilvl w:val="1"/>
          <w:numId w:val="1"/>
        </w:numPr>
        <w:jc w:val="both"/>
      </w:pPr>
      <w:r w:rsidRPr="001F27C5">
        <w:t>Lepinguga seotud teated edastatakse telefoni teel või e-kirja teel lepingus märgitud e-posti aadressi</w:t>
      </w:r>
      <w:r w:rsidR="00967062" w:rsidRPr="001F27C5">
        <w:t>dele</w:t>
      </w:r>
      <w:r w:rsidRPr="001F27C5">
        <w:t>. Kontaktandmete muutusest on pool kohustatud koheselt informeerima teist poolt.</w:t>
      </w:r>
    </w:p>
    <w:p w14:paraId="51F5C84A" w14:textId="77777777" w:rsidR="00EE33B2" w:rsidRPr="001F27C5" w:rsidRDefault="00EE33B2" w:rsidP="00A95FB9">
      <w:pPr>
        <w:pStyle w:val="Loendilik"/>
        <w:numPr>
          <w:ilvl w:val="1"/>
          <w:numId w:val="1"/>
        </w:numPr>
        <w:jc w:val="both"/>
      </w:pPr>
      <w:r w:rsidRPr="001F27C5">
        <w:t xml:space="preserve">E-kirja teel edastatud teated peetakse </w:t>
      </w:r>
      <w:proofErr w:type="spellStart"/>
      <w:r w:rsidRPr="001F27C5">
        <w:t>kättesaaduks</w:t>
      </w:r>
      <w:proofErr w:type="spellEnd"/>
      <w:r w:rsidRPr="001F27C5">
        <w:t xml:space="preserve"> alates teate edastamisele järgnevast tööpäevast.</w:t>
      </w:r>
    </w:p>
    <w:p w14:paraId="5D118D55" w14:textId="77777777" w:rsidR="00EE33B2" w:rsidRPr="00BC2258" w:rsidRDefault="00EE33B2" w:rsidP="00A95FB9">
      <w:pPr>
        <w:pStyle w:val="Loendilik"/>
        <w:numPr>
          <w:ilvl w:val="1"/>
          <w:numId w:val="1"/>
        </w:numPr>
        <w:jc w:val="both"/>
      </w:pPr>
      <w:r w:rsidRPr="001F27C5">
        <w:t xml:space="preserve">Lepingust taganemise või lepingu ülesütlemise avaldused ning lepingu rikkumisel teisele poolele </w:t>
      </w:r>
      <w:r w:rsidRPr="00BC2258">
        <w:t>esitatavad nõudekirjad peavad olema kirjalikus vormis. Kirjaliku vormiga on võrdsustatud digitaalselt allkirjastatud elektrooniline dokument. Viimane vorminõue on täidetud ka juhul, kui teade edastatakse e-kirja teel.</w:t>
      </w:r>
    </w:p>
    <w:p w14:paraId="7B9E2BBE" w14:textId="77777777" w:rsidR="00EE33B2" w:rsidRPr="00BC2258" w:rsidRDefault="00EE33B2" w:rsidP="00A95FB9">
      <w:pPr>
        <w:pStyle w:val="Loendilik"/>
        <w:numPr>
          <w:ilvl w:val="0"/>
          <w:numId w:val="1"/>
        </w:numPr>
        <w:jc w:val="both"/>
        <w:rPr>
          <w:b/>
        </w:rPr>
      </w:pPr>
      <w:r w:rsidRPr="00BC2258">
        <w:rPr>
          <w:b/>
        </w:rPr>
        <w:t xml:space="preserve">Lepingu </w:t>
      </w:r>
      <w:r w:rsidR="00AE574B" w:rsidRPr="00BC2258">
        <w:rPr>
          <w:b/>
        </w:rPr>
        <w:t>kehtivus</w:t>
      </w:r>
      <w:r w:rsidRPr="00BC2258">
        <w:rPr>
          <w:b/>
        </w:rPr>
        <w:t xml:space="preserve"> </w:t>
      </w:r>
    </w:p>
    <w:p w14:paraId="7E012064" w14:textId="67019576" w:rsidR="00AE574B" w:rsidRPr="00654F61" w:rsidRDefault="00AE574B" w:rsidP="00A95FB9">
      <w:pPr>
        <w:pStyle w:val="Loendilik"/>
        <w:numPr>
          <w:ilvl w:val="1"/>
          <w:numId w:val="1"/>
        </w:numPr>
        <w:jc w:val="both"/>
      </w:pPr>
      <w:r w:rsidRPr="00BC2258">
        <w:t xml:space="preserve">Leping jõustub selle mõlemapoolse allkirjastamise hetkel ja lõppeb </w:t>
      </w:r>
      <w:r w:rsidR="00054DE8" w:rsidRPr="00BC2258">
        <w:t>31.</w:t>
      </w:r>
      <w:r w:rsidR="0057411E" w:rsidRPr="00BC2258">
        <w:t xml:space="preserve"> </w:t>
      </w:r>
      <w:r w:rsidR="00654F61">
        <w:t>augustil</w:t>
      </w:r>
      <w:r w:rsidR="00054DE8" w:rsidRPr="00BC2258">
        <w:t xml:space="preserve"> 202</w:t>
      </w:r>
      <w:r w:rsidR="00E91522">
        <w:t>8</w:t>
      </w:r>
      <w:r w:rsidR="00054DE8" w:rsidRPr="00BC2258">
        <w:t xml:space="preserve"> </w:t>
      </w:r>
      <w:r w:rsidR="00A8228A" w:rsidRPr="00BC2258">
        <w:rPr>
          <w:bCs/>
        </w:rPr>
        <w:t xml:space="preserve">ning pärast mõlema lepingupoole kõigi sellest </w:t>
      </w:r>
      <w:r w:rsidR="00A8228A" w:rsidRPr="00654F61">
        <w:rPr>
          <w:bCs/>
        </w:rPr>
        <w:t>l</w:t>
      </w:r>
      <w:r w:rsidR="00A8228A" w:rsidRPr="00654F61">
        <w:t xml:space="preserve">epingust tulenevate kohustuste täitmist. </w:t>
      </w:r>
    </w:p>
    <w:p w14:paraId="557FC93F" w14:textId="77777777" w:rsidR="009C680E" w:rsidRDefault="006F23B6" w:rsidP="009C680E">
      <w:pPr>
        <w:pStyle w:val="Loendilik"/>
        <w:numPr>
          <w:ilvl w:val="1"/>
          <w:numId w:val="1"/>
        </w:numPr>
        <w:jc w:val="both"/>
      </w:pPr>
      <w:r w:rsidRPr="00654F61">
        <w:t>RMK</w:t>
      </w:r>
      <w:r w:rsidR="00EE33B2" w:rsidRPr="00654F61">
        <w:t xml:space="preserve"> võib lepingu igal ajal olenemata põhjusest </w:t>
      </w:r>
      <w:r w:rsidR="00C501AF" w:rsidRPr="00654F61">
        <w:t>90</w:t>
      </w:r>
      <w:r w:rsidR="00053A5B" w:rsidRPr="00654F61">
        <w:t xml:space="preserve">-päevase </w:t>
      </w:r>
      <w:r w:rsidR="00EE33B2" w:rsidRPr="00654F61">
        <w:t>etteteatamistähtaja</w:t>
      </w:r>
      <w:r w:rsidR="00053A5B" w:rsidRPr="00654F61">
        <w:t>ga</w:t>
      </w:r>
      <w:r w:rsidR="00EE33B2" w:rsidRPr="00654F61">
        <w:t xml:space="preserve"> üles öelda. Sellisel juhul on </w:t>
      </w:r>
      <w:r w:rsidRPr="00654F61">
        <w:t>RMK</w:t>
      </w:r>
      <w:r w:rsidR="00EE33B2" w:rsidRPr="00654F61">
        <w:t xml:space="preserve"> kohustatud tasuma </w:t>
      </w:r>
      <w:r w:rsidRPr="00654F61">
        <w:t>täitjale</w:t>
      </w:r>
      <w:r w:rsidR="00EE33B2" w:rsidRPr="00654F61">
        <w:t xml:space="preserve"> lepingu ülesütlemise momendiks faktiliselt tehtud töö</w:t>
      </w:r>
      <w:r w:rsidR="00214C63" w:rsidRPr="00654F61">
        <w:rPr>
          <w:rFonts w:ascii="Arial" w:eastAsiaTheme="minorHAnsi" w:hAnsi="Arial" w:cs="Arial"/>
          <w:sz w:val="22"/>
          <w:szCs w:val="22"/>
          <w:lang w:eastAsia="en-US"/>
        </w:rPr>
        <w:t xml:space="preserve"> </w:t>
      </w:r>
      <w:r w:rsidR="00EE33B2" w:rsidRPr="00654F61">
        <w:t>eest.</w:t>
      </w:r>
    </w:p>
    <w:p w14:paraId="33D01D05" w14:textId="044B3D6A" w:rsidR="00AF5128" w:rsidRPr="001379A4" w:rsidRDefault="00AF5128" w:rsidP="009C680E">
      <w:pPr>
        <w:pStyle w:val="Loendilik"/>
        <w:numPr>
          <w:ilvl w:val="1"/>
          <w:numId w:val="1"/>
        </w:numPr>
        <w:jc w:val="both"/>
      </w:pPr>
      <w:r w:rsidRPr="001379A4">
        <w:t>Täitja võib Lepingu ennetähtaegselt üles öelda, kui tellija on oluliselt lepingut rikkunud või, kui tellijast tuleneval põhjusel ei ole lepingu eesmärgi saavutamine võimalik.</w:t>
      </w:r>
    </w:p>
    <w:p w14:paraId="3E6F0AB5" w14:textId="661A4C5B" w:rsidR="00EE33B2" w:rsidRPr="00BF4FF7" w:rsidRDefault="00EE33B2" w:rsidP="00A95FB9">
      <w:pPr>
        <w:pStyle w:val="Loendilik"/>
        <w:numPr>
          <w:ilvl w:val="1"/>
          <w:numId w:val="1"/>
        </w:numPr>
        <w:jc w:val="both"/>
      </w:pPr>
      <w:r w:rsidRPr="00654F61">
        <w:t xml:space="preserve">Juhul, kui </w:t>
      </w:r>
      <w:r w:rsidR="00AE574B" w:rsidRPr="00654F61">
        <w:t>täitja</w:t>
      </w:r>
      <w:r w:rsidRPr="00654F61">
        <w:t xml:space="preserve"> ei ole </w:t>
      </w:r>
      <w:r w:rsidR="00957F67" w:rsidRPr="00654F61">
        <w:t>auditi aruan</w:t>
      </w:r>
      <w:r w:rsidR="00072D60">
        <w:t>de tööversio</w:t>
      </w:r>
      <w:r w:rsidR="00CD21D3">
        <w:t>o</w:t>
      </w:r>
      <w:r w:rsidR="00072D60">
        <w:t>ni</w:t>
      </w:r>
      <w:r w:rsidRPr="00654F61">
        <w:t xml:space="preserve"> </w:t>
      </w:r>
      <w:r w:rsidR="00AE574B" w:rsidRPr="00654F61">
        <w:t>RMK-</w:t>
      </w:r>
      <w:proofErr w:type="spellStart"/>
      <w:r w:rsidR="00AE574B" w:rsidRPr="00654F61">
        <w:t>le</w:t>
      </w:r>
      <w:proofErr w:type="spellEnd"/>
      <w:r w:rsidRPr="00654F61">
        <w:t xml:space="preserve"> üle andnud hiljemalt </w:t>
      </w:r>
      <w:r w:rsidR="00BF4FF7" w:rsidRPr="00654F61">
        <w:t>kolme</w:t>
      </w:r>
      <w:r w:rsidRPr="00654F61">
        <w:t xml:space="preserve"> kuu möödumisel arvates kokkulepitud üleandmise tähtajast, on </w:t>
      </w:r>
      <w:r w:rsidR="00AE574B" w:rsidRPr="00654F61">
        <w:t>RMK-l</w:t>
      </w:r>
      <w:r w:rsidRPr="00654F61">
        <w:t xml:space="preserve"> õigus ilma </w:t>
      </w:r>
      <w:r w:rsidR="00AE574B" w:rsidRPr="00654F61">
        <w:t>täitjale</w:t>
      </w:r>
      <w:r w:rsidRPr="00BF4FF7">
        <w:t xml:space="preserve"> kokkulepitud tasu maksmata lepingust ühepoolselt taganeda ja nõuda sisse lepinguga ettenähtud leppetrahv ning tekitatud kahju. </w:t>
      </w:r>
    </w:p>
    <w:p w14:paraId="44FA8929" w14:textId="2BED5948" w:rsidR="00EE33B2" w:rsidRPr="00BC2258" w:rsidRDefault="00EE33B2" w:rsidP="00F6655D">
      <w:pPr>
        <w:pStyle w:val="Loendilik"/>
        <w:numPr>
          <w:ilvl w:val="1"/>
          <w:numId w:val="1"/>
        </w:numPr>
        <w:jc w:val="both"/>
      </w:pPr>
      <w:r>
        <w:t xml:space="preserve">Lepingu ennetähtaegsel lõpetamisel tuleb </w:t>
      </w:r>
      <w:r w:rsidR="00952A5C">
        <w:t>RMK</w:t>
      </w:r>
      <w:r w:rsidR="00B52DD9">
        <w:t>-l</w:t>
      </w:r>
      <w:r>
        <w:t xml:space="preserve"> tagastada kõik </w:t>
      </w:r>
      <w:r w:rsidR="00952A5C">
        <w:t>täitja</w:t>
      </w:r>
      <w:r>
        <w:t xml:space="preserve"> poolt väljastatud sertifikaadid. Kõik viited sertifikaadile (nt sertifitseerimislogod reklaam- jm dokumentidel) tuleb viivitamatult kõrvaldada ja peatada.</w:t>
      </w:r>
    </w:p>
    <w:p w14:paraId="5A6CC7B4" w14:textId="77777777" w:rsidR="00EE33B2" w:rsidRPr="001F27C5" w:rsidRDefault="00EE33B2" w:rsidP="00A95FB9">
      <w:pPr>
        <w:jc w:val="both"/>
        <w:rPr>
          <w:b/>
        </w:rPr>
      </w:pPr>
    </w:p>
    <w:p w14:paraId="1A362E1E" w14:textId="77777777" w:rsidR="00EE33B2" w:rsidRPr="001F27C5" w:rsidRDefault="00EE33B2" w:rsidP="00A95FB9">
      <w:pPr>
        <w:pStyle w:val="Loendilik"/>
        <w:numPr>
          <w:ilvl w:val="0"/>
          <w:numId w:val="1"/>
        </w:numPr>
        <w:jc w:val="both"/>
        <w:rPr>
          <w:b/>
        </w:rPr>
      </w:pPr>
      <w:r w:rsidRPr="001F27C5">
        <w:rPr>
          <w:b/>
        </w:rPr>
        <w:t>Lõppsätted</w:t>
      </w:r>
    </w:p>
    <w:p w14:paraId="2B93F3B1" w14:textId="77777777" w:rsidR="00EE33B2" w:rsidRDefault="00EE33B2" w:rsidP="00A95FB9">
      <w:pPr>
        <w:pStyle w:val="Loendilik"/>
        <w:numPr>
          <w:ilvl w:val="1"/>
          <w:numId w:val="1"/>
        </w:numPr>
        <w:jc w:val="both"/>
      </w:pPr>
      <w:r w:rsidRPr="001F27C5">
        <w:t xml:space="preserve">Kõik lepingu muudatused jõustuvad pärast nende allakirjutamist mõlema poole poolt allakirjutamise momendist või poolte poolt kirjalikult määratud tähtajal. </w:t>
      </w:r>
    </w:p>
    <w:p w14:paraId="59C55C8A" w14:textId="77777777" w:rsidR="009A5BC8" w:rsidRDefault="009A5BC8" w:rsidP="009A5BC8">
      <w:pPr>
        <w:pStyle w:val="Loendilik"/>
        <w:numPr>
          <w:ilvl w:val="1"/>
          <w:numId w:val="1"/>
        </w:numPr>
        <w:jc w:val="both"/>
      </w:pPr>
      <w:r>
        <w:t xml:space="preserve">Lepingu täitmise keel on eesti keel. Erinevate rollide täitmiseks esitatud isikud peavad töötama tellija meeskonnaga eesti keeles ning Eesti õigusaktidega. Juhul, kui täitja meeskonnaliikme puhul ei ole täidetud eesti keele oskuse nõue, peab täitja tagama omal kulul tõlkija olemasolu suuliseks ja kirjalikuks suhtlemiseks vastava meeskonnaliikme ja tellija vahel. </w:t>
      </w:r>
    </w:p>
    <w:p w14:paraId="037C0955" w14:textId="77777777" w:rsidR="009A5BC8" w:rsidRDefault="009A5BC8" w:rsidP="009A5BC8">
      <w:pPr>
        <w:pStyle w:val="Loendilik"/>
        <w:numPr>
          <w:ilvl w:val="1"/>
          <w:numId w:val="1"/>
        </w:numPr>
        <w:jc w:val="both"/>
      </w:pPr>
      <w:r>
        <w:t>Lepingus nimetatud summadele lisandub käibemaks õigusaktides sätestatud juhul ja määras.</w:t>
      </w:r>
    </w:p>
    <w:p w14:paraId="725E7C88" w14:textId="7D2D735B" w:rsidR="009A5BC8" w:rsidRPr="001F27C5" w:rsidRDefault="009A5BC8" w:rsidP="009A5BC8">
      <w:pPr>
        <w:pStyle w:val="Loendilik"/>
        <w:numPr>
          <w:ilvl w:val="1"/>
          <w:numId w:val="1"/>
        </w:numPr>
        <w:jc w:val="both"/>
      </w:pPr>
      <w:r>
        <w:t xml:space="preserve">Kui mõni lepingu tingimus peaks osutuma osaliselt või täielikult kehtetuks või täitmisele mittepööratavaks, ei mõjuta see teiste lepingu tingimuste kehtivust ning lepingu ülejäänud tingimused jäävad kehtima ja täitmisele pööratavaks. Sel juhul asendatakse kehtetu või täitmisele mittepööratav tingimus õiguslikult kehtiva tingimusega, mis on sisult võimalikult lähedane poolte kavatsustele ja kehtetu tingimuse majanduslikule mõjule. </w:t>
      </w:r>
    </w:p>
    <w:p w14:paraId="65F88904" w14:textId="77777777" w:rsidR="00EE33B2" w:rsidRPr="001F27C5" w:rsidRDefault="00EE33B2" w:rsidP="00A95FB9">
      <w:pPr>
        <w:pStyle w:val="Loendilik"/>
        <w:numPr>
          <w:ilvl w:val="1"/>
          <w:numId w:val="1"/>
        </w:numPr>
        <w:jc w:val="both"/>
      </w:pPr>
      <w:r>
        <w:t xml:space="preserve">Lepinguga seonduvaid eriarvamusi ja vaidlusi lahendavad pooled eelkõige läbirääkimiste teel. Kui lepingust tulenevaid vaidlusi ei õnnestu lahendada poolte läbirääkimistega, lahendatakse vaidlus õigusaktidega kehtestatud korras. </w:t>
      </w:r>
    </w:p>
    <w:p w14:paraId="00616ECE" w14:textId="4C0743BF" w:rsidR="2C4F9C3D" w:rsidRDefault="2C4F9C3D" w:rsidP="1FAA6F1E">
      <w:pPr>
        <w:pStyle w:val="Loendilik"/>
        <w:numPr>
          <w:ilvl w:val="1"/>
          <w:numId w:val="1"/>
        </w:numPr>
        <w:jc w:val="both"/>
      </w:pPr>
      <w:r>
        <w:t>Leping on allkirjastatud digitaalselt.</w:t>
      </w:r>
    </w:p>
    <w:p w14:paraId="257007C8" w14:textId="1E30C6D4" w:rsidR="00824FAA" w:rsidRPr="003D56F1" w:rsidRDefault="00824FAA" w:rsidP="005B1015">
      <w:pPr>
        <w:jc w:val="both"/>
        <w:rPr>
          <w:b/>
          <w:bCs/>
          <w:noProof/>
        </w:rPr>
      </w:pPr>
    </w:p>
    <w:p w14:paraId="50CACE6D" w14:textId="77777777" w:rsidR="00B23F50" w:rsidRPr="003D56F1" w:rsidRDefault="00B23F50" w:rsidP="00B23F50">
      <w:pPr>
        <w:jc w:val="both"/>
        <w:rPr>
          <w:b/>
          <w:bCs/>
        </w:rPr>
      </w:pPr>
      <w:r w:rsidRPr="003D56F1">
        <w:rPr>
          <w:b/>
          <w:bCs/>
        </w:rPr>
        <w:t>Poolte andmed ja allkirjad</w:t>
      </w:r>
    </w:p>
    <w:p w14:paraId="18257B24" w14:textId="77777777" w:rsidR="00B23F50" w:rsidRPr="003D56F1" w:rsidRDefault="00B23F50" w:rsidP="00B23F50">
      <w:pPr>
        <w:jc w:val="both"/>
        <w:rPr>
          <w:b/>
          <w:bCs/>
        </w:rPr>
      </w:pPr>
    </w:p>
    <w:p w14:paraId="0F5E1AB9" w14:textId="13A5A1F5" w:rsidR="00B23F50" w:rsidRPr="003D56F1" w:rsidRDefault="00B23F50" w:rsidP="00B23F50">
      <w:pPr>
        <w:jc w:val="both"/>
        <w:rPr>
          <w:b/>
          <w:bCs/>
          <w:noProof/>
          <w:kern w:val="28"/>
        </w:rPr>
      </w:pPr>
      <w:r w:rsidRPr="003D56F1">
        <w:rPr>
          <w:b/>
          <w:bCs/>
          <w:noProof/>
        </w:rPr>
        <w:t xml:space="preserve">  RMK   </w:t>
      </w:r>
      <w:r w:rsidRPr="003D56F1">
        <w:rPr>
          <w:b/>
          <w:bCs/>
          <w:noProof/>
        </w:rPr>
        <w:tab/>
      </w:r>
      <w:r w:rsidRPr="003D56F1">
        <w:rPr>
          <w:b/>
          <w:bCs/>
          <w:noProof/>
        </w:rPr>
        <w:tab/>
      </w:r>
      <w:r w:rsidRPr="003D56F1">
        <w:rPr>
          <w:b/>
          <w:bCs/>
          <w:noProof/>
        </w:rPr>
        <w:tab/>
      </w:r>
      <w:r w:rsidRPr="003D56F1">
        <w:rPr>
          <w:b/>
          <w:bCs/>
          <w:noProof/>
        </w:rPr>
        <w:tab/>
      </w:r>
      <w:r w:rsidRPr="003D56F1">
        <w:rPr>
          <w:b/>
          <w:bCs/>
          <w:noProof/>
        </w:rPr>
        <w:tab/>
      </w:r>
      <w:r w:rsidR="005829EA">
        <w:rPr>
          <w:b/>
          <w:bCs/>
          <w:noProof/>
        </w:rPr>
        <w:tab/>
      </w:r>
      <w:r w:rsidRPr="003D56F1">
        <w:rPr>
          <w:b/>
          <w:bCs/>
          <w:noProof/>
        </w:rPr>
        <w:t>Täitja</w:t>
      </w:r>
    </w:p>
    <w:tbl>
      <w:tblPr>
        <w:tblStyle w:val="Kontuurtabel"/>
        <w:tblW w:w="8634" w:type="dxa"/>
        <w:tblLook w:val="04A0" w:firstRow="1" w:lastRow="0" w:firstColumn="1" w:lastColumn="0" w:noHBand="0" w:noVBand="1"/>
      </w:tblPr>
      <w:tblGrid>
        <w:gridCol w:w="4317"/>
        <w:gridCol w:w="78"/>
        <w:gridCol w:w="3388"/>
        <w:gridCol w:w="851"/>
      </w:tblGrid>
      <w:tr w:rsidR="00B23F50" w:rsidRPr="003D56F1" w14:paraId="300B3B62" w14:textId="77777777" w:rsidTr="004705E9">
        <w:trPr>
          <w:trHeight w:val="300"/>
        </w:trPr>
        <w:tc>
          <w:tcPr>
            <w:tcW w:w="4317" w:type="dxa"/>
            <w:tcBorders>
              <w:top w:val="nil"/>
              <w:left w:val="nil"/>
              <w:bottom w:val="nil"/>
              <w:right w:val="nil"/>
            </w:tcBorders>
          </w:tcPr>
          <w:p w14:paraId="2833D505" w14:textId="77777777" w:rsidR="00B23F50" w:rsidRPr="003D56F1" w:rsidRDefault="00B23F50" w:rsidP="004705E9">
            <w:pPr>
              <w:ind w:left="-111" w:firstLine="111"/>
              <w:jc w:val="both"/>
              <w:outlineLvl w:val="0"/>
            </w:pPr>
            <w:r w:rsidRPr="003D56F1">
              <w:t>Riigimetsa Majandamise Keskus</w:t>
            </w:r>
          </w:p>
        </w:tc>
        <w:tc>
          <w:tcPr>
            <w:tcW w:w="4317" w:type="dxa"/>
            <w:gridSpan w:val="3"/>
            <w:tcBorders>
              <w:top w:val="nil"/>
              <w:left w:val="nil"/>
              <w:bottom w:val="nil"/>
              <w:right w:val="nil"/>
            </w:tcBorders>
          </w:tcPr>
          <w:p w14:paraId="677FE1ED" w14:textId="48A68C11" w:rsidR="00B23F50" w:rsidRPr="00051B30" w:rsidRDefault="005829EA" w:rsidP="004705E9">
            <w:pPr>
              <w:jc w:val="both"/>
              <w:outlineLvl w:val="0"/>
            </w:pPr>
            <w:proofErr w:type="spellStart"/>
            <w:r w:rsidRPr="00051B30">
              <w:t>Bureau</w:t>
            </w:r>
            <w:proofErr w:type="spellEnd"/>
            <w:r w:rsidRPr="00051B30">
              <w:t xml:space="preserve"> </w:t>
            </w:r>
            <w:proofErr w:type="spellStart"/>
            <w:r w:rsidRPr="00051B30">
              <w:t>Veritas</w:t>
            </w:r>
            <w:proofErr w:type="spellEnd"/>
            <w:r w:rsidRPr="00051B30">
              <w:t xml:space="preserve"> Eesti Osaühing</w:t>
            </w:r>
          </w:p>
        </w:tc>
      </w:tr>
      <w:tr w:rsidR="00B23F50" w:rsidRPr="003D56F1" w14:paraId="7B53EA15" w14:textId="77777777" w:rsidTr="004705E9">
        <w:trPr>
          <w:trHeight w:val="300"/>
        </w:trPr>
        <w:tc>
          <w:tcPr>
            <w:tcW w:w="4317" w:type="dxa"/>
            <w:tcBorders>
              <w:top w:val="nil"/>
              <w:left w:val="nil"/>
              <w:bottom w:val="nil"/>
              <w:right w:val="nil"/>
            </w:tcBorders>
          </w:tcPr>
          <w:p w14:paraId="39F1E2DD" w14:textId="77777777" w:rsidR="00B23F50" w:rsidRPr="003D56F1" w:rsidRDefault="00B23F50" w:rsidP="004705E9">
            <w:pPr>
              <w:jc w:val="both"/>
              <w:outlineLvl w:val="0"/>
            </w:pPr>
            <w:r w:rsidRPr="003D56F1">
              <w:t>Registrikood 70004459</w:t>
            </w:r>
            <w:r w:rsidRPr="003D56F1">
              <w:tab/>
            </w:r>
          </w:p>
        </w:tc>
        <w:tc>
          <w:tcPr>
            <w:tcW w:w="4317" w:type="dxa"/>
            <w:gridSpan w:val="3"/>
            <w:tcBorders>
              <w:top w:val="nil"/>
              <w:left w:val="nil"/>
              <w:bottom w:val="nil"/>
              <w:right w:val="nil"/>
            </w:tcBorders>
          </w:tcPr>
          <w:p w14:paraId="0F98FDF9" w14:textId="2E8D51FB" w:rsidR="00B23F50" w:rsidRPr="00051B30" w:rsidRDefault="005829EA" w:rsidP="004705E9">
            <w:pPr>
              <w:jc w:val="both"/>
              <w:outlineLvl w:val="0"/>
            </w:pPr>
            <w:r w:rsidRPr="00051B30">
              <w:t>Registrikood 10459567</w:t>
            </w:r>
          </w:p>
        </w:tc>
      </w:tr>
      <w:tr w:rsidR="00B23F50" w:rsidRPr="003D56F1" w14:paraId="4F94AC90" w14:textId="77777777" w:rsidTr="004705E9">
        <w:trPr>
          <w:trHeight w:val="300"/>
        </w:trPr>
        <w:tc>
          <w:tcPr>
            <w:tcW w:w="4317" w:type="dxa"/>
            <w:tcBorders>
              <w:top w:val="nil"/>
              <w:left w:val="nil"/>
              <w:bottom w:val="nil"/>
              <w:right w:val="nil"/>
            </w:tcBorders>
          </w:tcPr>
          <w:p w14:paraId="08AC2B4D" w14:textId="77777777" w:rsidR="00B23F50" w:rsidRPr="003D56F1" w:rsidRDefault="00B23F50" w:rsidP="004705E9">
            <w:pPr>
              <w:jc w:val="both"/>
              <w:outlineLvl w:val="0"/>
            </w:pPr>
            <w:r w:rsidRPr="003D56F1">
              <w:t xml:space="preserve">Sagadi küla, Haljala vald, 45403 </w:t>
            </w:r>
          </w:p>
          <w:p w14:paraId="5D482369" w14:textId="70F1D603" w:rsidR="00B23F50" w:rsidRPr="003D56F1" w:rsidRDefault="00B23F50" w:rsidP="004705E9">
            <w:pPr>
              <w:jc w:val="both"/>
              <w:outlineLvl w:val="0"/>
            </w:pPr>
            <w:r w:rsidRPr="003D56F1">
              <w:t>Lääne-Viru maakond</w:t>
            </w:r>
          </w:p>
        </w:tc>
        <w:tc>
          <w:tcPr>
            <w:tcW w:w="4317" w:type="dxa"/>
            <w:gridSpan w:val="3"/>
            <w:tcBorders>
              <w:top w:val="nil"/>
              <w:left w:val="nil"/>
              <w:bottom w:val="nil"/>
              <w:right w:val="nil"/>
            </w:tcBorders>
          </w:tcPr>
          <w:p w14:paraId="33834FAF" w14:textId="44B07C81" w:rsidR="00B23F50" w:rsidRPr="00051B30" w:rsidRDefault="005829EA" w:rsidP="004705E9">
            <w:pPr>
              <w:jc w:val="both"/>
              <w:outlineLvl w:val="0"/>
            </w:pPr>
            <w:r w:rsidRPr="00051B30">
              <w:t>Liivalaia tn 36, Tallinn, 10132 Harju maakond</w:t>
            </w:r>
          </w:p>
        </w:tc>
      </w:tr>
      <w:tr w:rsidR="00B23F50" w:rsidRPr="003D56F1" w14:paraId="2E9DD5B8" w14:textId="77777777" w:rsidTr="004705E9">
        <w:trPr>
          <w:trHeight w:val="300"/>
        </w:trPr>
        <w:tc>
          <w:tcPr>
            <w:tcW w:w="4317" w:type="dxa"/>
            <w:tcBorders>
              <w:top w:val="nil"/>
              <w:left w:val="nil"/>
              <w:bottom w:val="nil"/>
              <w:right w:val="nil"/>
            </w:tcBorders>
          </w:tcPr>
          <w:p w14:paraId="15ACEECD" w14:textId="77777777" w:rsidR="00B23F50" w:rsidRPr="003D56F1" w:rsidRDefault="00B23F50" w:rsidP="004705E9">
            <w:pPr>
              <w:jc w:val="both"/>
              <w:outlineLvl w:val="0"/>
            </w:pPr>
            <w:r w:rsidRPr="003D56F1">
              <w:t>Tel 676 7500</w:t>
            </w:r>
          </w:p>
        </w:tc>
        <w:tc>
          <w:tcPr>
            <w:tcW w:w="4317" w:type="dxa"/>
            <w:gridSpan w:val="3"/>
            <w:tcBorders>
              <w:top w:val="nil"/>
              <w:left w:val="nil"/>
              <w:bottom w:val="nil"/>
              <w:right w:val="nil"/>
            </w:tcBorders>
          </w:tcPr>
          <w:p w14:paraId="2651E3D3" w14:textId="39711250" w:rsidR="00B23F50" w:rsidRPr="00051B30" w:rsidRDefault="005829EA" w:rsidP="004705E9">
            <w:pPr>
              <w:jc w:val="both"/>
              <w:outlineLvl w:val="0"/>
            </w:pPr>
            <w:r w:rsidRPr="00051B30">
              <w:t>Tel +372 6676610</w:t>
            </w:r>
          </w:p>
        </w:tc>
      </w:tr>
      <w:tr w:rsidR="00B23F50" w:rsidRPr="003D56F1" w14:paraId="00AB9363" w14:textId="77777777" w:rsidTr="004705E9">
        <w:trPr>
          <w:trHeight w:val="300"/>
        </w:trPr>
        <w:tc>
          <w:tcPr>
            <w:tcW w:w="4317" w:type="dxa"/>
            <w:tcBorders>
              <w:top w:val="nil"/>
              <w:left w:val="nil"/>
              <w:bottom w:val="nil"/>
              <w:right w:val="nil"/>
            </w:tcBorders>
          </w:tcPr>
          <w:p w14:paraId="781CB2EE" w14:textId="77777777" w:rsidR="00B23F50" w:rsidRPr="003D56F1" w:rsidRDefault="00B23F50" w:rsidP="004705E9">
            <w:pPr>
              <w:jc w:val="both"/>
              <w:outlineLvl w:val="0"/>
            </w:pPr>
            <w:r w:rsidRPr="003D56F1">
              <w:lastRenderedPageBreak/>
              <w:t xml:space="preserve">E-post </w:t>
            </w:r>
            <w:hyperlink r:id="rId12" w:history="1">
              <w:r w:rsidRPr="003D56F1">
                <w:rPr>
                  <w:rStyle w:val="Hperlink"/>
                </w:rPr>
                <w:t>rmk@rmk.ee</w:t>
              </w:r>
            </w:hyperlink>
            <w:r w:rsidRPr="003D56F1">
              <w:t xml:space="preserve"> </w:t>
            </w:r>
          </w:p>
        </w:tc>
        <w:tc>
          <w:tcPr>
            <w:tcW w:w="4317" w:type="dxa"/>
            <w:gridSpan w:val="3"/>
            <w:tcBorders>
              <w:top w:val="nil"/>
              <w:left w:val="nil"/>
              <w:bottom w:val="nil"/>
              <w:right w:val="nil"/>
            </w:tcBorders>
          </w:tcPr>
          <w:p w14:paraId="0009526B" w14:textId="2FB64009" w:rsidR="00B23F50" w:rsidRPr="00051B30" w:rsidRDefault="005829EA" w:rsidP="004705E9">
            <w:pPr>
              <w:jc w:val="both"/>
              <w:outlineLvl w:val="0"/>
            </w:pPr>
            <w:r w:rsidRPr="00051B30">
              <w:t>E-post tallinn@bureauveritas.com</w:t>
            </w:r>
          </w:p>
        </w:tc>
      </w:tr>
      <w:tr w:rsidR="00B23F50" w:rsidRPr="003D56F1" w14:paraId="01C1C157" w14:textId="77777777" w:rsidTr="004705E9">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851" w:type="dxa"/>
          <w:trHeight w:val="300"/>
        </w:trPr>
        <w:tc>
          <w:tcPr>
            <w:tcW w:w="4395" w:type="dxa"/>
            <w:gridSpan w:val="2"/>
            <w:tcBorders>
              <w:top w:val="nil"/>
              <w:left w:val="nil"/>
              <w:bottom w:val="nil"/>
              <w:right w:val="nil"/>
            </w:tcBorders>
            <w:vAlign w:val="bottom"/>
          </w:tcPr>
          <w:p w14:paraId="5141FF80" w14:textId="77777777" w:rsidR="00B23F50" w:rsidRPr="003D56F1" w:rsidRDefault="00000000" w:rsidP="004705E9">
            <w:pPr>
              <w:jc w:val="both"/>
            </w:pPr>
            <w:sdt>
              <w:sdtPr>
                <w:id w:val="2123798159"/>
                <w:placeholder>
                  <w:docPart w:val="50EB9FC60BA8403788EB99307BE21377"/>
                </w:placeholder>
                <w:comboBox>
                  <w:listItem w:displayText=" " w:value=" "/>
                  <w:listItem w:displayText="(allkirjastatud digitaalselt)" w:value="(allkirjastatud digitaalselt)"/>
                </w:comboBox>
              </w:sdtPr>
              <w:sdtContent>
                <w:r w:rsidR="00B23F50" w:rsidRPr="003D56F1">
                  <w:t>(allkirjastatud digitaalselt)</w:t>
                </w:r>
              </w:sdtContent>
            </w:sdt>
          </w:p>
        </w:tc>
        <w:tc>
          <w:tcPr>
            <w:tcW w:w="3388" w:type="dxa"/>
            <w:tcBorders>
              <w:top w:val="nil"/>
              <w:left w:val="nil"/>
              <w:bottom w:val="nil"/>
              <w:right w:val="nil"/>
            </w:tcBorders>
            <w:vAlign w:val="bottom"/>
          </w:tcPr>
          <w:p w14:paraId="6BF3C462" w14:textId="77777777" w:rsidR="00B23F50" w:rsidRPr="003D56F1" w:rsidRDefault="00000000" w:rsidP="004705E9">
            <w:pPr>
              <w:jc w:val="both"/>
            </w:pPr>
            <w:sdt>
              <w:sdtPr>
                <w:id w:val="1117192284"/>
                <w:placeholder>
                  <w:docPart w:val="144B9693EF4A4393A4D59A3544FDE328"/>
                </w:placeholder>
                <w:comboBox>
                  <w:listItem w:displayText=" " w:value=" "/>
                  <w:listItem w:displayText="(allkirjastatud digitaalselt)" w:value="(allkirjastatud digitaalselt)"/>
                </w:comboBox>
              </w:sdtPr>
              <w:sdtContent>
                <w:r w:rsidR="00B23F50" w:rsidRPr="003D56F1">
                  <w:t>(allkirjastatud digitaalselt)</w:t>
                </w:r>
              </w:sdtContent>
            </w:sdt>
          </w:p>
        </w:tc>
      </w:tr>
      <w:tr w:rsidR="00B23F50" w:rsidRPr="003D56F1" w14:paraId="6308AE65" w14:textId="77777777" w:rsidTr="004705E9">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851" w:type="dxa"/>
          <w:trHeight w:val="300"/>
        </w:trPr>
        <w:tc>
          <w:tcPr>
            <w:tcW w:w="4395" w:type="dxa"/>
            <w:gridSpan w:val="2"/>
            <w:tcBorders>
              <w:top w:val="nil"/>
              <w:left w:val="nil"/>
              <w:bottom w:val="nil"/>
              <w:right w:val="nil"/>
            </w:tcBorders>
            <w:vAlign w:val="bottom"/>
          </w:tcPr>
          <w:p w14:paraId="7EC383AE" w14:textId="77777777" w:rsidR="00B23F50" w:rsidRPr="003D56F1" w:rsidRDefault="00B23F50" w:rsidP="004705E9">
            <w:pPr>
              <w:jc w:val="both"/>
            </w:pPr>
          </w:p>
        </w:tc>
        <w:tc>
          <w:tcPr>
            <w:tcW w:w="3388" w:type="dxa"/>
            <w:tcBorders>
              <w:top w:val="nil"/>
              <w:left w:val="nil"/>
              <w:bottom w:val="nil"/>
              <w:right w:val="nil"/>
            </w:tcBorders>
            <w:vAlign w:val="bottom"/>
          </w:tcPr>
          <w:p w14:paraId="2D9FB5A8" w14:textId="77777777" w:rsidR="00B23F50" w:rsidRPr="003D56F1" w:rsidRDefault="00B23F50" w:rsidP="004705E9">
            <w:pPr>
              <w:jc w:val="both"/>
            </w:pPr>
          </w:p>
        </w:tc>
      </w:tr>
    </w:tbl>
    <w:tbl>
      <w:tblPr>
        <w:tblW w:w="0" w:type="auto"/>
        <w:tblInd w:w="70" w:type="dxa"/>
        <w:tblCellMar>
          <w:left w:w="70" w:type="dxa"/>
          <w:right w:w="70" w:type="dxa"/>
        </w:tblCellMar>
        <w:tblLook w:val="0000" w:firstRow="0" w:lastRow="0" w:firstColumn="0" w:lastColumn="0" w:noHBand="0" w:noVBand="0"/>
      </w:tblPr>
      <w:tblGrid>
        <w:gridCol w:w="3122"/>
        <w:gridCol w:w="2939"/>
        <w:gridCol w:w="2939"/>
      </w:tblGrid>
      <w:tr w:rsidR="00B23F50" w:rsidRPr="003D56F1" w14:paraId="44E0023D" w14:textId="77777777" w:rsidTr="00B23F50">
        <w:trPr>
          <w:trHeight w:val="300"/>
        </w:trPr>
        <w:tc>
          <w:tcPr>
            <w:tcW w:w="3122" w:type="dxa"/>
            <w:vAlign w:val="bottom"/>
          </w:tcPr>
          <w:p w14:paraId="0122E314" w14:textId="77777777" w:rsidR="00B23F50" w:rsidRPr="003D56F1" w:rsidRDefault="00B23F50" w:rsidP="004705E9">
            <w:pPr>
              <w:jc w:val="both"/>
            </w:pPr>
          </w:p>
        </w:tc>
        <w:tc>
          <w:tcPr>
            <w:tcW w:w="2939" w:type="dxa"/>
          </w:tcPr>
          <w:p w14:paraId="0D333BD9" w14:textId="77777777" w:rsidR="00B23F50" w:rsidRPr="003D56F1" w:rsidRDefault="00B23F50" w:rsidP="004705E9">
            <w:pPr>
              <w:jc w:val="both"/>
            </w:pPr>
          </w:p>
        </w:tc>
        <w:tc>
          <w:tcPr>
            <w:tcW w:w="2939" w:type="dxa"/>
            <w:vAlign w:val="bottom"/>
          </w:tcPr>
          <w:p w14:paraId="326E19C9" w14:textId="2E444C63" w:rsidR="00B23F50" w:rsidRPr="003D56F1" w:rsidRDefault="00B23F50" w:rsidP="004705E9">
            <w:pPr>
              <w:jc w:val="both"/>
            </w:pPr>
          </w:p>
        </w:tc>
      </w:tr>
    </w:tbl>
    <w:p w14:paraId="76F7DEF1" w14:textId="77777777" w:rsidR="001429F8" w:rsidRPr="00BC2258" w:rsidRDefault="001429F8" w:rsidP="005B1015">
      <w:pPr>
        <w:jc w:val="both"/>
        <w:rPr>
          <w:sz w:val="20"/>
          <w:szCs w:val="20"/>
        </w:rPr>
      </w:pPr>
    </w:p>
    <w:sectPr w:rsidR="001429F8" w:rsidRPr="00BC2258" w:rsidSect="005B1015">
      <w:footerReference w:type="even" r:id="rId13"/>
      <w:footerReference w:type="default" r:id="rId14"/>
      <w:footerReference w:type="first" r:id="rId15"/>
      <w:pgSz w:w="11906" w:h="16838"/>
      <w:pgMar w:top="1134" w:right="1418" w:bottom="426"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F595" w14:textId="77777777" w:rsidR="00454703" w:rsidRDefault="00454703" w:rsidP="002061B6">
      <w:r>
        <w:separator/>
      </w:r>
    </w:p>
  </w:endnote>
  <w:endnote w:type="continuationSeparator" w:id="0">
    <w:p w14:paraId="2762B3E5" w14:textId="77777777" w:rsidR="00454703" w:rsidRDefault="00454703" w:rsidP="002061B6">
      <w:r>
        <w:continuationSeparator/>
      </w:r>
    </w:p>
  </w:endnote>
  <w:endnote w:type="continuationNotice" w:id="1">
    <w:p w14:paraId="4E7B2527" w14:textId="77777777" w:rsidR="00454703" w:rsidRDefault="00454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C127" w14:textId="599DD847" w:rsidR="005829EA" w:rsidRDefault="005829E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56C2" w14:textId="0B3889DF" w:rsidR="005829EA" w:rsidRDefault="005829E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AFD5" w14:textId="01EC02D6" w:rsidR="005829EA" w:rsidRDefault="005829E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6882" w14:textId="77777777" w:rsidR="00454703" w:rsidRDefault="00454703" w:rsidP="002061B6">
      <w:r>
        <w:separator/>
      </w:r>
    </w:p>
  </w:footnote>
  <w:footnote w:type="continuationSeparator" w:id="0">
    <w:p w14:paraId="59242539" w14:textId="77777777" w:rsidR="00454703" w:rsidRDefault="00454703" w:rsidP="002061B6">
      <w:r>
        <w:continuationSeparator/>
      </w:r>
    </w:p>
  </w:footnote>
  <w:footnote w:type="continuationNotice" w:id="1">
    <w:p w14:paraId="69E3A5D3" w14:textId="77777777" w:rsidR="00454703" w:rsidRDefault="004547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7E12EEC8"/>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1D9109B6"/>
    <w:multiLevelType w:val="multilevel"/>
    <w:tmpl w:val="DE3AE868"/>
    <w:lvl w:ilvl="0">
      <w:start w:val="1"/>
      <w:numFmt w:val="decimal"/>
      <w:pStyle w:val="Pealkiri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920"/>
        </w:tabs>
        <w:ind w:left="1920" w:hanging="720"/>
      </w:pPr>
      <w:rPr>
        <w:rFonts w:hint="default"/>
      </w:rPr>
    </w:lvl>
    <w:lvl w:ilvl="3">
      <w:start w:val="1"/>
      <w:numFmt w:val="decimal"/>
      <w:pStyle w:val="Pealkiri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E642276"/>
    <w:multiLevelType w:val="multilevel"/>
    <w:tmpl w:val="D4902DA6"/>
    <w:lvl w:ilvl="0">
      <w:start w:val="1"/>
      <w:numFmt w:val="decimal"/>
      <w:lvlText w:val="%1."/>
      <w:lvlJc w:val="left"/>
      <w:pPr>
        <w:tabs>
          <w:tab w:val="num" w:pos="555"/>
        </w:tabs>
        <w:ind w:left="555" w:hanging="555"/>
      </w:pPr>
      <w:rPr>
        <w:rFonts w:cs="Times New Roman"/>
        <w:b/>
        <w:bCs w:val="0"/>
      </w:rPr>
    </w:lvl>
    <w:lvl w:ilvl="1">
      <w:start w:val="1"/>
      <w:numFmt w:val="decimal"/>
      <w:lvlText w:val="%1.%2."/>
      <w:lvlJc w:val="left"/>
      <w:pPr>
        <w:tabs>
          <w:tab w:val="num" w:pos="555"/>
        </w:tabs>
        <w:ind w:left="555" w:hanging="555"/>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3" w15:restartNumberingAfterBreak="0">
    <w:nsid w:val="1F5C4F74"/>
    <w:multiLevelType w:val="multilevel"/>
    <w:tmpl w:val="CF9AFD72"/>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F4701"/>
    <w:multiLevelType w:val="multilevel"/>
    <w:tmpl w:val="C77C88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96AA7"/>
    <w:multiLevelType w:val="multilevel"/>
    <w:tmpl w:val="9D427F6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685EF0"/>
    <w:multiLevelType w:val="multilevel"/>
    <w:tmpl w:val="D60AFD30"/>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3B99134B"/>
    <w:multiLevelType w:val="multilevel"/>
    <w:tmpl w:val="D5603B6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A535EE"/>
    <w:multiLevelType w:val="hybridMultilevel"/>
    <w:tmpl w:val="9BF2FC66"/>
    <w:lvl w:ilvl="0" w:tplc="6F847FC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7EA10C8"/>
    <w:multiLevelType w:val="multilevel"/>
    <w:tmpl w:val="01CE7E0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CC8510D"/>
    <w:multiLevelType w:val="hybridMultilevel"/>
    <w:tmpl w:val="5016F0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ED91E3F"/>
    <w:multiLevelType w:val="multilevel"/>
    <w:tmpl w:val="20DCFB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161AB2"/>
    <w:multiLevelType w:val="hybridMultilevel"/>
    <w:tmpl w:val="C0AE5C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2F00FF0"/>
    <w:multiLevelType w:val="multilevel"/>
    <w:tmpl w:val="18CED5F2"/>
    <w:lvl w:ilvl="0">
      <w:start w:val="12"/>
      <w:numFmt w:val="decimal"/>
      <w:lvlText w:val="%1."/>
      <w:lvlJc w:val="left"/>
      <w:pPr>
        <w:ind w:left="660" w:hanging="660"/>
      </w:pPr>
      <w:rPr>
        <w:rFonts w:hint="default"/>
      </w:rPr>
    </w:lvl>
    <w:lvl w:ilvl="1">
      <w:start w:val="3"/>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4" w15:restartNumberingAfterBreak="0">
    <w:nsid w:val="5A096334"/>
    <w:multiLevelType w:val="hybridMultilevel"/>
    <w:tmpl w:val="4762D914"/>
    <w:lvl w:ilvl="0" w:tplc="0409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5A1356C7"/>
    <w:multiLevelType w:val="multilevel"/>
    <w:tmpl w:val="34E8F21C"/>
    <w:lvl w:ilvl="0">
      <w:start w:val="13"/>
      <w:numFmt w:val="decimal"/>
      <w:lvlText w:val="%1."/>
      <w:lvlJc w:val="left"/>
      <w:pPr>
        <w:ind w:left="780" w:hanging="780"/>
      </w:pPr>
      <w:rPr>
        <w:rFonts w:hint="default"/>
      </w:rPr>
    </w:lvl>
    <w:lvl w:ilvl="1">
      <w:start w:val="1"/>
      <w:numFmt w:val="decimal"/>
      <w:lvlText w:val="%1.%2."/>
      <w:lvlJc w:val="left"/>
      <w:pPr>
        <w:ind w:left="1350" w:hanging="780"/>
      </w:pPr>
      <w:rPr>
        <w:rFonts w:hint="default"/>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5BC13C9E"/>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672"/>
        </w:tabs>
        <w:ind w:left="6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4800"/>
        </w:tabs>
        <w:ind w:left="4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1510C0"/>
    <w:multiLevelType w:val="multilevel"/>
    <w:tmpl w:val="A1523C5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61E5241"/>
    <w:multiLevelType w:val="multilevel"/>
    <w:tmpl w:val="410236DC"/>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325349"/>
    <w:multiLevelType w:val="hybridMultilevel"/>
    <w:tmpl w:val="EDE0470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6E1C7FF7"/>
    <w:multiLevelType w:val="hybridMultilevel"/>
    <w:tmpl w:val="62782F0A"/>
    <w:lvl w:ilvl="0" w:tplc="0425000F">
      <w:start w:val="16"/>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3780E90"/>
    <w:multiLevelType w:val="multilevel"/>
    <w:tmpl w:val="B24CC056"/>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2E0402"/>
    <w:multiLevelType w:val="multilevel"/>
    <w:tmpl w:val="F608122E"/>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E6238FD"/>
    <w:multiLevelType w:val="multilevel"/>
    <w:tmpl w:val="452E84E2"/>
    <w:lvl w:ilvl="0">
      <w:start w:val="1"/>
      <w:numFmt w:val="decimal"/>
      <w:lvlText w:val="%1."/>
      <w:lvlJc w:val="left"/>
      <w:pPr>
        <w:tabs>
          <w:tab w:val="num" w:pos="420"/>
        </w:tabs>
        <w:ind w:left="0" w:firstLine="0"/>
      </w:pPr>
      <w:rPr>
        <w:rFonts w:hint="default"/>
        <w:b/>
      </w:rPr>
    </w:lvl>
    <w:lvl w:ilvl="1">
      <w:start w:val="1"/>
      <w:numFmt w:val="decimal"/>
      <w:lvlText w:val="%1.%2."/>
      <w:lvlJc w:val="left"/>
      <w:pPr>
        <w:tabs>
          <w:tab w:val="num" w:pos="420"/>
        </w:tabs>
        <w:ind w:left="0" w:firstLine="0"/>
      </w:pPr>
      <w:rPr>
        <w:rFonts w:hint="default"/>
        <w:b w:val="0"/>
        <w:strike w:val="0"/>
      </w:rPr>
    </w:lvl>
    <w:lvl w:ilvl="2">
      <w:start w:val="1"/>
      <w:numFmt w:val="decimal"/>
      <w:lvlText w:val="%1.%2.%3."/>
      <w:lvlJc w:val="left"/>
      <w:pPr>
        <w:tabs>
          <w:tab w:val="num" w:pos="420"/>
        </w:tabs>
        <w:ind w:left="0"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495613278">
    <w:abstractNumId w:val="23"/>
  </w:num>
  <w:num w:numId="2" w16cid:durableId="1227299050">
    <w:abstractNumId w:val="3"/>
  </w:num>
  <w:num w:numId="3" w16cid:durableId="1467433088">
    <w:abstractNumId w:val="1"/>
  </w:num>
  <w:num w:numId="4" w16cid:durableId="278756031">
    <w:abstractNumId w:val="16"/>
  </w:num>
  <w:num w:numId="5" w16cid:durableId="1143933193">
    <w:abstractNumId w:val="9"/>
  </w:num>
  <w:num w:numId="6" w16cid:durableId="1890142364">
    <w:abstractNumId w:val="14"/>
  </w:num>
  <w:num w:numId="7" w16cid:durableId="519010958">
    <w:abstractNumId w:val="5"/>
  </w:num>
  <w:num w:numId="8" w16cid:durableId="714039281">
    <w:abstractNumId w:val="17"/>
  </w:num>
  <w:num w:numId="9" w16cid:durableId="97524819">
    <w:abstractNumId w:val="13"/>
  </w:num>
  <w:num w:numId="10" w16cid:durableId="969214970">
    <w:abstractNumId w:val="15"/>
  </w:num>
  <w:num w:numId="11" w16cid:durableId="209417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569134">
    <w:abstractNumId w:val="7"/>
  </w:num>
  <w:num w:numId="13" w16cid:durableId="1198277287">
    <w:abstractNumId w:val="12"/>
  </w:num>
  <w:num w:numId="14" w16cid:durableId="1154683861">
    <w:abstractNumId w:val="10"/>
  </w:num>
  <w:num w:numId="15" w16cid:durableId="1453985385">
    <w:abstractNumId w:val="8"/>
  </w:num>
  <w:num w:numId="16" w16cid:durableId="790133224">
    <w:abstractNumId w:val="0"/>
  </w:num>
  <w:num w:numId="17" w16cid:durableId="746808180">
    <w:abstractNumId w:val="20"/>
  </w:num>
  <w:num w:numId="18" w16cid:durableId="1203978252">
    <w:abstractNumId w:val="22"/>
  </w:num>
  <w:num w:numId="19" w16cid:durableId="1493371816">
    <w:abstractNumId w:val="6"/>
  </w:num>
  <w:num w:numId="20" w16cid:durableId="705831643">
    <w:abstractNumId w:val="21"/>
  </w:num>
  <w:num w:numId="21" w16cid:durableId="901260506">
    <w:abstractNumId w:val="18"/>
  </w:num>
  <w:num w:numId="22" w16cid:durableId="1699506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8807072">
    <w:abstractNumId w:val="2"/>
  </w:num>
  <w:num w:numId="24" w16cid:durableId="1181237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CF"/>
    <w:rsid w:val="00006563"/>
    <w:rsid w:val="00013932"/>
    <w:rsid w:val="00015892"/>
    <w:rsid w:val="00016A33"/>
    <w:rsid w:val="000211B0"/>
    <w:rsid w:val="0002252B"/>
    <w:rsid w:val="00024242"/>
    <w:rsid w:val="00024AD2"/>
    <w:rsid w:val="00025901"/>
    <w:rsid w:val="0003195E"/>
    <w:rsid w:val="00032163"/>
    <w:rsid w:val="000328E8"/>
    <w:rsid w:val="00033377"/>
    <w:rsid w:val="00037D72"/>
    <w:rsid w:val="000463FF"/>
    <w:rsid w:val="00051B30"/>
    <w:rsid w:val="00053A5B"/>
    <w:rsid w:val="00054DE8"/>
    <w:rsid w:val="0005728E"/>
    <w:rsid w:val="00061075"/>
    <w:rsid w:val="000614E9"/>
    <w:rsid w:val="00063D24"/>
    <w:rsid w:val="000640D6"/>
    <w:rsid w:val="00064585"/>
    <w:rsid w:val="00064C8B"/>
    <w:rsid w:val="00067104"/>
    <w:rsid w:val="00072A00"/>
    <w:rsid w:val="00072D60"/>
    <w:rsid w:val="000760A0"/>
    <w:rsid w:val="00076D19"/>
    <w:rsid w:val="000907A8"/>
    <w:rsid w:val="000933C2"/>
    <w:rsid w:val="00094107"/>
    <w:rsid w:val="000A217D"/>
    <w:rsid w:val="000A39B1"/>
    <w:rsid w:val="000A4EFB"/>
    <w:rsid w:val="000A7BD8"/>
    <w:rsid w:val="000B2B8D"/>
    <w:rsid w:val="000B3203"/>
    <w:rsid w:val="000B67ED"/>
    <w:rsid w:val="000C00D3"/>
    <w:rsid w:val="000C1C6E"/>
    <w:rsid w:val="000C33B3"/>
    <w:rsid w:val="000E21C1"/>
    <w:rsid w:val="000E32BA"/>
    <w:rsid w:val="000E42E5"/>
    <w:rsid w:val="000E471E"/>
    <w:rsid w:val="000E5DE7"/>
    <w:rsid w:val="000E735C"/>
    <w:rsid w:val="000F160F"/>
    <w:rsid w:val="000F17EA"/>
    <w:rsid w:val="000F2417"/>
    <w:rsid w:val="000F7B66"/>
    <w:rsid w:val="0010188B"/>
    <w:rsid w:val="00102E46"/>
    <w:rsid w:val="00106A17"/>
    <w:rsid w:val="0011442F"/>
    <w:rsid w:val="0012047E"/>
    <w:rsid w:val="00123BC2"/>
    <w:rsid w:val="00124624"/>
    <w:rsid w:val="001305FB"/>
    <w:rsid w:val="00135C42"/>
    <w:rsid w:val="00135D1D"/>
    <w:rsid w:val="00135D61"/>
    <w:rsid w:val="0013605A"/>
    <w:rsid w:val="00137533"/>
    <w:rsid w:val="001429F8"/>
    <w:rsid w:val="001445EA"/>
    <w:rsid w:val="00145AB2"/>
    <w:rsid w:val="00147332"/>
    <w:rsid w:val="00151845"/>
    <w:rsid w:val="00153B20"/>
    <w:rsid w:val="00154C55"/>
    <w:rsid w:val="00156EC1"/>
    <w:rsid w:val="00161966"/>
    <w:rsid w:val="00163CB0"/>
    <w:rsid w:val="00164EAF"/>
    <w:rsid w:val="00171EF9"/>
    <w:rsid w:val="0017365C"/>
    <w:rsid w:val="00175516"/>
    <w:rsid w:val="001763C9"/>
    <w:rsid w:val="00182C15"/>
    <w:rsid w:val="00186205"/>
    <w:rsid w:val="0019209C"/>
    <w:rsid w:val="001A18CD"/>
    <w:rsid w:val="001A18CF"/>
    <w:rsid w:val="001B2542"/>
    <w:rsid w:val="001B4416"/>
    <w:rsid w:val="001B6551"/>
    <w:rsid w:val="001C318D"/>
    <w:rsid w:val="001C44E7"/>
    <w:rsid w:val="001D3501"/>
    <w:rsid w:val="001E507C"/>
    <w:rsid w:val="001F1017"/>
    <w:rsid w:val="001F164B"/>
    <w:rsid w:val="001F1723"/>
    <w:rsid w:val="001F27C5"/>
    <w:rsid w:val="001F58BA"/>
    <w:rsid w:val="001F64B6"/>
    <w:rsid w:val="002042A7"/>
    <w:rsid w:val="002061B6"/>
    <w:rsid w:val="00206F9F"/>
    <w:rsid w:val="00212C80"/>
    <w:rsid w:val="00214199"/>
    <w:rsid w:val="00214C63"/>
    <w:rsid w:val="00222234"/>
    <w:rsid w:val="00225B18"/>
    <w:rsid w:val="00230C16"/>
    <w:rsid w:val="0023210E"/>
    <w:rsid w:val="0023282E"/>
    <w:rsid w:val="00232E4A"/>
    <w:rsid w:val="00233563"/>
    <w:rsid w:val="00236164"/>
    <w:rsid w:val="00241BC0"/>
    <w:rsid w:val="0024254B"/>
    <w:rsid w:val="00245C06"/>
    <w:rsid w:val="00252EFE"/>
    <w:rsid w:val="00254C45"/>
    <w:rsid w:val="002576D1"/>
    <w:rsid w:val="00257745"/>
    <w:rsid w:val="00260CFB"/>
    <w:rsid w:val="002677A9"/>
    <w:rsid w:val="00270D9D"/>
    <w:rsid w:val="002717A5"/>
    <w:rsid w:val="00276F78"/>
    <w:rsid w:val="002805EA"/>
    <w:rsid w:val="00285730"/>
    <w:rsid w:val="00291E02"/>
    <w:rsid w:val="00294E0F"/>
    <w:rsid w:val="002A1C03"/>
    <w:rsid w:val="002A2489"/>
    <w:rsid w:val="002A374F"/>
    <w:rsid w:val="002A43E3"/>
    <w:rsid w:val="002A6E5A"/>
    <w:rsid w:val="002B3ABA"/>
    <w:rsid w:val="002B6484"/>
    <w:rsid w:val="002C23BB"/>
    <w:rsid w:val="002C36D5"/>
    <w:rsid w:val="002D04F0"/>
    <w:rsid w:val="002D4492"/>
    <w:rsid w:val="002E0122"/>
    <w:rsid w:val="002E023B"/>
    <w:rsid w:val="002E276B"/>
    <w:rsid w:val="002E44A3"/>
    <w:rsid w:val="002E528D"/>
    <w:rsid w:val="002E5CFA"/>
    <w:rsid w:val="002F25E4"/>
    <w:rsid w:val="002F2B54"/>
    <w:rsid w:val="002F31CA"/>
    <w:rsid w:val="002F3E78"/>
    <w:rsid w:val="002F4010"/>
    <w:rsid w:val="002F7C0B"/>
    <w:rsid w:val="00300B7B"/>
    <w:rsid w:val="003021CF"/>
    <w:rsid w:val="00303E0E"/>
    <w:rsid w:val="00307AA0"/>
    <w:rsid w:val="00312EA4"/>
    <w:rsid w:val="0031493F"/>
    <w:rsid w:val="00323D72"/>
    <w:rsid w:val="003257F0"/>
    <w:rsid w:val="003300A4"/>
    <w:rsid w:val="00331DAB"/>
    <w:rsid w:val="00332227"/>
    <w:rsid w:val="003325F5"/>
    <w:rsid w:val="00332BA2"/>
    <w:rsid w:val="003335A1"/>
    <w:rsid w:val="00336447"/>
    <w:rsid w:val="00340122"/>
    <w:rsid w:val="00340770"/>
    <w:rsid w:val="00341247"/>
    <w:rsid w:val="003459E2"/>
    <w:rsid w:val="0034638D"/>
    <w:rsid w:val="003478BE"/>
    <w:rsid w:val="00353834"/>
    <w:rsid w:val="0035569A"/>
    <w:rsid w:val="00356435"/>
    <w:rsid w:val="003574C8"/>
    <w:rsid w:val="00360C52"/>
    <w:rsid w:val="003614D1"/>
    <w:rsid w:val="00362583"/>
    <w:rsid w:val="00365B01"/>
    <w:rsid w:val="0036651B"/>
    <w:rsid w:val="00371E8C"/>
    <w:rsid w:val="0037243C"/>
    <w:rsid w:val="00372909"/>
    <w:rsid w:val="00376C0B"/>
    <w:rsid w:val="0038036D"/>
    <w:rsid w:val="00381203"/>
    <w:rsid w:val="00381495"/>
    <w:rsid w:val="00383059"/>
    <w:rsid w:val="00384D73"/>
    <w:rsid w:val="00385D75"/>
    <w:rsid w:val="00387ECC"/>
    <w:rsid w:val="00390B6B"/>
    <w:rsid w:val="00390ED6"/>
    <w:rsid w:val="00392BA9"/>
    <w:rsid w:val="0039313E"/>
    <w:rsid w:val="003956B0"/>
    <w:rsid w:val="003A3305"/>
    <w:rsid w:val="003A37AC"/>
    <w:rsid w:val="003B3436"/>
    <w:rsid w:val="003B377F"/>
    <w:rsid w:val="003B39DC"/>
    <w:rsid w:val="003C1FFE"/>
    <w:rsid w:val="003C79FF"/>
    <w:rsid w:val="003D56F1"/>
    <w:rsid w:val="003E1146"/>
    <w:rsid w:val="003E2234"/>
    <w:rsid w:val="00400BDF"/>
    <w:rsid w:val="004010AA"/>
    <w:rsid w:val="00401F75"/>
    <w:rsid w:val="00403056"/>
    <w:rsid w:val="00410CB4"/>
    <w:rsid w:val="0041185D"/>
    <w:rsid w:val="0041675D"/>
    <w:rsid w:val="004213CF"/>
    <w:rsid w:val="00421A16"/>
    <w:rsid w:val="00424853"/>
    <w:rsid w:val="0043477E"/>
    <w:rsid w:val="004358D8"/>
    <w:rsid w:val="00435B22"/>
    <w:rsid w:val="00437010"/>
    <w:rsid w:val="00437B2D"/>
    <w:rsid w:val="004407DD"/>
    <w:rsid w:val="00446AA3"/>
    <w:rsid w:val="004471A5"/>
    <w:rsid w:val="0045272B"/>
    <w:rsid w:val="00454703"/>
    <w:rsid w:val="00457159"/>
    <w:rsid w:val="0045717F"/>
    <w:rsid w:val="00460B83"/>
    <w:rsid w:val="00461281"/>
    <w:rsid w:val="00461488"/>
    <w:rsid w:val="00462359"/>
    <w:rsid w:val="004636E0"/>
    <w:rsid w:val="004651A8"/>
    <w:rsid w:val="00470BC4"/>
    <w:rsid w:val="00471575"/>
    <w:rsid w:val="00472A77"/>
    <w:rsid w:val="00474E86"/>
    <w:rsid w:val="004800E4"/>
    <w:rsid w:val="00481D21"/>
    <w:rsid w:val="004857B9"/>
    <w:rsid w:val="00486C61"/>
    <w:rsid w:val="004876A9"/>
    <w:rsid w:val="00491E4C"/>
    <w:rsid w:val="004934B2"/>
    <w:rsid w:val="0049428E"/>
    <w:rsid w:val="004956C8"/>
    <w:rsid w:val="004A10F3"/>
    <w:rsid w:val="004A1FC0"/>
    <w:rsid w:val="004A2309"/>
    <w:rsid w:val="004B0520"/>
    <w:rsid w:val="004B6771"/>
    <w:rsid w:val="004B7C48"/>
    <w:rsid w:val="004C056A"/>
    <w:rsid w:val="004C59E1"/>
    <w:rsid w:val="004C5B45"/>
    <w:rsid w:val="004D1DA5"/>
    <w:rsid w:val="004D2A47"/>
    <w:rsid w:val="004D3BD0"/>
    <w:rsid w:val="004D3C3C"/>
    <w:rsid w:val="004D6E5D"/>
    <w:rsid w:val="004E1DB8"/>
    <w:rsid w:val="004E4F2E"/>
    <w:rsid w:val="004E55FF"/>
    <w:rsid w:val="004E7903"/>
    <w:rsid w:val="004F3727"/>
    <w:rsid w:val="004F6FF9"/>
    <w:rsid w:val="005002FE"/>
    <w:rsid w:val="00502088"/>
    <w:rsid w:val="00503C7F"/>
    <w:rsid w:val="005051F5"/>
    <w:rsid w:val="005100C3"/>
    <w:rsid w:val="00511D03"/>
    <w:rsid w:val="005128D5"/>
    <w:rsid w:val="00513427"/>
    <w:rsid w:val="00517494"/>
    <w:rsid w:val="00520690"/>
    <w:rsid w:val="00524C27"/>
    <w:rsid w:val="00525953"/>
    <w:rsid w:val="00526BD6"/>
    <w:rsid w:val="00527CEA"/>
    <w:rsid w:val="00530BF4"/>
    <w:rsid w:val="00534890"/>
    <w:rsid w:val="00534C1C"/>
    <w:rsid w:val="005351F7"/>
    <w:rsid w:val="00541611"/>
    <w:rsid w:val="00541D35"/>
    <w:rsid w:val="00543643"/>
    <w:rsid w:val="00545538"/>
    <w:rsid w:val="00546C31"/>
    <w:rsid w:val="00551666"/>
    <w:rsid w:val="005576D8"/>
    <w:rsid w:val="0056033D"/>
    <w:rsid w:val="00564CA0"/>
    <w:rsid w:val="00566356"/>
    <w:rsid w:val="00570386"/>
    <w:rsid w:val="0057411E"/>
    <w:rsid w:val="005829EA"/>
    <w:rsid w:val="00584593"/>
    <w:rsid w:val="00587E2F"/>
    <w:rsid w:val="00590C52"/>
    <w:rsid w:val="00591519"/>
    <w:rsid w:val="00594260"/>
    <w:rsid w:val="005A7BFE"/>
    <w:rsid w:val="005B1015"/>
    <w:rsid w:val="005B1B9D"/>
    <w:rsid w:val="005B7415"/>
    <w:rsid w:val="005C4EFB"/>
    <w:rsid w:val="005D0FE5"/>
    <w:rsid w:val="005D121F"/>
    <w:rsid w:val="005D5AD5"/>
    <w:rsid w:val="005D7102"/>
    <w:rsid w:val="005D777F"/>
    <w:rsid w:val="005E03EA"/>
    <w:rsid w:val="005E17A3"/>
    <w:rsid w:val="005E2AED"/>
    <w:rsid w:val="005E4018"/>
    <w:rsid w:val="005E7C30"/>
    <w:rsid w:val="005F0A52"/>
    <w:rsid w:val="005F1E55"/>
    <w:rsid w:val="005F238E"/>
    <w:rsid w:val="005F46DE"/>
    <w:rsid w:val="005F6450"/>
    <w:rsid w:val="005F72A3"/>
    <w:rsid w:val="005F7FEB"/>
    <w:rsid w:val="00602678"/>
    <w:rsid w:val="00604D3E"/>
    <w:rsid w:val="00607F5D"/>
    <w:rsid w:val="0063379D"/>
    <w:rsid w:val="006349F3"/>
    <w:rsid w:val="006366C7"/>
    <w:rsid w:val="00636F5B"/>
    <w:rsid w:val="0063726B"/>
    <w:rsid w:val="006446B6"/>
    <w:rsid w:val="00651DAA"/>
    <w:rsid w:val="0065218D"/>
    <w:rsid w:val="0065292A"/>
    <w:rsid w:val="00654F61"/>
    <w:rsid w:val="00660E0B"/>
    <w:rsid w:val="00666307"/>
    <w:rsid w:val="006669C2"/>
    <w:rsid w:val="006717D6"/>
    <w:rsid w:val="00675125"/>
    <w:rsid w:val="00675543"/>
    <w:rsid w:val="00676007"/>
    <w:rsid w:val="00685DD5"/>
    <w:rsid w:val="006954F0"/>
    <w:rsid w:val="006A0DF1"/>
    <w:rsid w:val="006A2F14"/>
    <w:rsid w:val="006B411E"/>
    <w:rsid w:val="006B6AE2"/>
    <w:rsid w:val="006C434E"/>
    <w:rsid w:val="006D12DE"/>
    <w:rsid w:val="006D446A"/>
    <w:rsid w:val="006D7662"/>
    <w:rsid w:val="006E114D"/>
    <w:rsid w:val="006E1C29"/>
    <w:rsid w:val="006E2BE6"/>
    <w:rsid w:val="006E2EF6"/>
    <w:rsid w:val="006F23B6"/>
    <w:rsid w:val="006F3818"/>
    <w:rsid w:val="006F72BA"/>
    <w:rsid w:val="00704DFC"/>
    <w:rsid w:val="00706425"/>
    <w:rsid w:val="0071593C"/>
    <w:rsid w:val="00721683"/>
    <w:rsid w:val="00722609"/>
    <w:rsid w:val="00723583"/>
    <w:rsid w:val="00724259"/>
    <w:rsid w:val="0072599E"/>
    <w:rsid w:val="00726EF5"/>
    <w:rsid w:val="00731BB2"/>
    <w:rsid w:val="00737649"/>
    <w:rsid w:val="007407A6"/>
    <w:rsid w:val="00740817"/>
    <w:rsid w:val="00740886"/>
    <w:rsid w:val="007413FA"/>
    <w:rsid w:val="00742542"/>
    <w:rsid w:val="007473C7"/>
    <w:rsid w:val="00747727"/>
    <w:rsid w:val="00753E4D"/>
    <w:rsid w:val="00755E45"/>
    <w:rsid w:val="00756F0B"/>
    <w:rsid w:val="00760945"/>
    <w:rsid w:val="00761443"/>
    <w:rsid w:val="007660D0"/>
    <w:rsid w:val="00767292"/>
    <w:rsid w:val="007737F2"/>
    <w:rsid w:val="007806F9"/>
    <w:rsid w:val="00782AED"/>
    <w:rsid w:val="00787720"/>
    <w:rsid w:val="007934B9"/>
    <w:rsid w:val="00793C91"/>
    <w:rsid w:val="0079457E"/>
    <w:rsid w:val="007963A1"/>
    <w:rsid w:val="007A06D0"/>
    <w:rsid w:val="007A1008"/>
    <w:rsid w:val="007A2321"/>
    <w:rsid w:val="007A50D9"/>
    <w:rsid w:val="007A7500"/>
    <w:rsid w:val="007B2EEA"/>
    <w:rsid w:val="007B4BF0"/>
    <w:rsid w:val="007B50BE"/>
    <w:rsid w:val="007B5DB5"/>
    <w:rsid w:val="007B72A8"/>
    <w:rsid w:val="007C1181"/>
    <w:rsid w:val="007C1D0A"/>
    <w:rsid w:val="007C4A43"/>
    <w:rsid w:val="007C68DE"/>
    <w:rsid w:val="007C7E69"/>
    <w:rsid w:val="007D15B5"/>
    <w:rsid w:val="007D237A"/>
    <w:rsid w:val="007D6E78"/>
    <w:rsid w:val="007D73E1"/>
    <w:rsid w:val="007E1E37"/>
    <w:rsid w:val="007E2F43"/>
    <w:rsid w:val="007E69E2"/>
    <w:rsid w:val="007F2410"/>
    <w:rsid w:val="007F3068"/>
    <w:rsid w:val="007F352C"/>
    <w:rsid w:val="008025A9"/>
    <w:rsid w:val="0081083F"/>
    <w:rsid w:val="00812DCF"/>
    <w:rsid w:val="0081303D"/>
    <w:rsid w:val="0081389C"/>
    <w:rsid w:val="00815DD6"/>
    <w:rsid w:val="00820B1D"/>
    <w:rsid w:val="00821328"/>
    <w:rsid w:val="00824FAA"/>
    <w:rsid w:val="00833616"/>
    <w:rsid w:val="0086574D"/>
    <w:rsid w:val="00866D4A"/>
    <w:rsid w:val="0087180C"/>
    <w:rsid w:val="0087292B"/>
    <w:rsid w:val="00874234"/>
    <w:rsid w:val="00875986"/>
    <w:rsid w:val="00880FCC"/>
    <w:rsid w:val="00881F7B"/>
    <w:rsid w:val="00883BC3"/>
    <w:rsid w:val="00884CB6"/>
    <w:rsid w:val="00887E7A"/>
    <w:rsid w:val="00892E21"/>
    <w:rsid w:val="008931E4"/>
    <w:rsid w:val="008972BF"/>
    <w:rsid w:val="008A283E"/>
    <w:rsid w:val="008A47CF"/>
    <w:rsid w:val="008A4A6D"/>
    <w:rsid w:val="008A573F"/>
    <w:rsid w:val="008B304C"/>
    <w:rsid w:val="008C46FF"/>
    <w:rsid w:val="008C4C76"/>
    <w:rsid w:val="008C628E"/>
    <w:rsid w:val="008C7265"/>
    <w:rsid w:val="008D72DC"/>
    <w:rsid w:val="008E0B6E"/>
    <w:rsid w:val="008E36B3"/>
    <w:rsid w:val="008F37E6"/>
    <w:rsid w:val="008F5319"/>
    <w:rsid w:val="00907257"/>
    <w:rsid w:val="00907869"/>
    <w:rsid w:val="00912C9B"/>
    <w:rsid w:val="0091569B"/>
    <w:rsid w:val="00916055"/>
    <w:rsid w:val="00921759"/>
    <w:rsid w:val="00922F5B"/>
    <w:rsid w:val="00925E05"/>
    <w:rsid w:val="0093341A"/>
    <w:rsid w:val="00933F95"/>
    <w:rsid w:val="00937490"/>
    <w:rsid w:val="00937583"/>
    <w:rsid w:val="00944E23"/>
    <w:rsid w:val="00945E2A"/>
    <w:rsid w:val="00947A23"/>
    <w:rsid w:val="00952223"/>
    <w:rsid w:val="00952A5C"/>
    <w:rsid w:val="0095320B"/>
    <w:rsid w:val="00955ADB"/>
    <w:rsid w:val="00956DC7"/>
    <w:rsid w:val="009572E4"/>
    <w:rsid w:val="00957F67"/>
    <w:rsid w:val="0096291B"/>
    <w:rsid w:val="00962EA1"/>
    <w:rsid w:val="00967062"/>
    <w:rsid w:val="00970091"/>
    <w:rsid w:val="00971EB7"/>
    <w:rsid w:val="0097606C"/>
    <w:rsid w:val="00976B06"/>
    <w:rsid w:val="00977CED"/>
    <w:rsid w:val="0098057F"/>
    <w:rsid w:val="009837E2"/>
    <w:rsid w:val="009862CE"/>
    <w:rsid w:val="009879F2"/>
    <w:rsid w:val="00993BC9"/>
    <w:rsid w:val="00994E94"/>
    <w:rsid w:val="00995C84"/>
    <w:rsid w:val="009961ED"/>
    <w:rsid w:val="009963FC"/>
    <w:rsid w:val="009A1859"/>
    <w:rsid w:val="009A5BC8"/>
    <w:rsid w:val="009A6CE2"/>
    <w:rsid w:val="009B0464"/>
    <w:rsid w:val="009B4E48"/>
    <w:rsid w:val="009C4B33"/>
    <w:rsid w:val="009C5679"/>
    <w:rsid w:val="009C680E"/>
    <w:rsid w:val="009D7B96"/>
    <w:rsid w:val="009E306F"/>
    <w:rsid w:val="009E41B9"/>
    <w:rsid w:val="009E6925"/>
    <w:rsid w:val="009F55C4"/>
    <w:rsid w:val="009F7847"/>
    <w:rsid w:val="00A015BE"/>
    <w:rsid w:val="00A01D38"/>
    <w:rsid w:val="00A070AF"/>
    <w:rsid w:val="00A13E0D"/>
    <w:rsid w:val="00A151FF"/>
    <w:rsid w:val="00A17540"/>
    <w:rsid w:val="00A23827"/>
    <w:rsid w:val="00A24131"/>
    <w:rsid w:val="00A24389"/>
    <w:rsid w:val="00A26231"/>
    <w:rsid w:val="00A2643A"/>
    <w:rsid w:val="00A26885"/>
    <w:rsid w:val="00A279A7"/>
    <w:rsid w:val="00A3038E"/>
    <w:rsid w:val="00A31FB3"/>
    <w:rsid w:val="00A5001E"/>
    <w:rsid w:val="00A52E46"/>
    <w:rsid w:val="00A53248"/>
    <w:rsid w:val="00A54506"/>
    <w:rsid w:val="00A549A6"/>
    <w:rsid w:val="00A634D9"/>
    <w:rsid w:val="00A6458F"/>
    <w:rsid w:val="00A652C3"/>
    <w:rsid w:val="00A754CF"/>
    <w:rsid w:val="00A7761B"/>
    <w:rsid w:val="00A8004E"/>
    <w:rsid w:val="00A807C3"/>
    <w:rsid w:val="00A8118C"/>
    <w:rsid w:val="00A8228A"/>
    <w:rsid w:val="00A82C1B"/>
    <w:rsid w:val="00A868CC"/>
    <w:rsid w:val="00A86A62"/>
    <w:rsid w:val="00A92F80"/>
    <w:rsid w:val="00A934D7"/>
    <w:rsid w:val="00A95FB9"/>
    <w:rsid w:val="00A978C6"/>
    <w:rsid w:val="00AA1260"/>
    <w:rsid w:val="00AA1D60"/>
    <w:rsid w:val="00AA67FD"/>
    <w:rsid w:val="00AB3D1D"/>
    <w:rsid w:val="00AB4380"/>
    <w:rsid w:val="00AB5F30"/>
    <w:rsid w:val="00AC03E6"/>
    <w:rsid w:val="00AC2731"/>
    <w:rsid w:val="00AC2918"/>
    <w:rsid w:val="00AD24CB"/>
    <w:rsid w:val="00AE2423"/>
    <w:rsid w:val="00AE39D3"/>
    <w:rsid w:val="00AE3DCA"/>
    <w:rsid w:val="00AE574B"/>
    <w:rsid w:val="00AF0EF3"/>
    <w:rsid w:val="00AF45EC"/>
    <w:rsid w:val="00AF5128"/>
    <w:rsid w:val="00B00219"/>
    <w:rsid w:val="00B002CF"/>
    <w:rsid w:val="00B00A22"/>
    <w:rsid w:val="00B00AE2"/>
    <w:rsid w:val="00B10B08"/>
    <w:rsid w:val="00B12A92"/>
    <w:rsid w:val="00B23F50"/>
    <w:rsid w:val="00B26160"/>
    <w:rsid w:val="00B26807"/>
    <w:rsid w:val="00B30104"/>
    <w:rsid w:val="00B30D64"/>
    <w:rsid w:val="00B3119E"/>
    <w:rsid w:val="00B34600"/>
    <w:rsid w:val="00B35846"/>
    <w:rsid w:val="00B41D69"/>
    <w:rsid w:val="00B47C69"/>
    <w:rsid w:val="00B52DD9"/>
    <w:rsid w:val="00B57176"/>
    <w:rsid w:val="00B627FE"/>
    <w:rsid w:val="00B663CE"/>
    <w:rsid w:val="00B7032B"/>
    <w:rsid w:val="00B72881"/>
    <w:rsid w:val="00B746A2"/>
    <w:rsid w:val="00B805FD"/>
    <w:rsid w:val="00B81622"/>
    <w:rsid w:val="00B83652"/>
    <w:rsid w:val="00B837E1"/>
    <w:rsid w:val="00B873F7"/>
    <w:rsid w:val="00B878B1"/>
    <w:rsid w:val="00B918DB"/>
    <w:rsid w:val="00BA07F1"/>
    <w:rsid w:val="00BA136F"/>
    <w:rsid w:val="00BA1415"/>
    <w:rsid w:val="00BA1AD0"/>
    <w:rsid w:val="00BA41FB"/>
    <w:rsid w:val="00BA4A10"/>
    <w:rsid w:val="00BB2824"/>
    <w:rsid w:val="00BB5423"/>
    <w:rsid w:val="00BB61C4"/>
    <w:rsid w:val="00BC0FC6"/>
    <w:rsid w:val="00BC2258"/>
    <w:rsid w:val="00BC24D7"/>
    <w:rsid w:val="00BC2DE2"/>
    <w:rsid w:val="00BC4131"/>
    <w:rsid w:val="00BC4EBA"/>
    <w:rsid w:val="00BD2C98"/>
    <w:rsid w:val="00BD5B19"/>
    <w:rsid w:val="00BD735E"/>
    <w:rsid w:val="00BE1279"/>
    <w:rsid w:val="00BE5563"/>
    <w:rsid w:val="00BE5C22"/>
    <w:rsid w:val="00BF3D00"/>
    <w:rsid w:val="00BF429F"/>
    <w:rsid w:val="00BF4576"/>
    <w:rsid w:val="00BF4D68"/>
    <w:rsid w:val="00BF4FF7"/>
    <w:rsid w:val="00C02D9E"/>
    <w:rsid w:val="00C055A9"/>
    <w:rsid w:val="00C12F52"/>
    <w:rsid w:val="00C16F34"/>
    <w:rsid w:val="00C212CB"/>
    <w:rsid w:val="00C23851"/>
    <w:rsid w:val="00C32FD5"/>
    <w:rsid w:val="00C33A12"/>
    <w:rsid w:val="00C41E2C"/>
    <w:rsid w:val="00C42E7E"/>
    <w:rsid w:val="00C47522"/>
    <w:rsid w:val="00C501AF"/>
    <w:rsid w:val="00C51DFD"/>
    <w:rsid w:val="00C54181"/>
    <w:rsid w:val="00C54602"/>
    <w:rsid w:val="00C547F2"/>
    <w:rsid w:val="00C55814"/>
    <w:rsid w:val="00C57F2C"/>
    <w:rsid w:val="00C6336D"/>
    <w:rsid w:val="00C63891"/>
    <w:rsid w:val="00C6447C"/>
    <w:rsid w:val="00C704AE"/>
    <w:rsid w:val="00C75CA1"/>
    <w:rsid w:val="00C77465"/>
    <w:rsid w:val="00C77FAE"/>
    <w:rsid w:val="00C8266B"/>
    <w:rsid w:val="00C873DA"/>
    <w:rsid w:val="00C90756"/>
    <w:rsid w:val="00C92597"/>
    <w:rsid w:val="00C928E2"/>
    <w:rsid w:val="00CA3365"/>
    <w:rsid w:val="00CA3F8A"/>
    <w:rsid w:val="00CA73CC"/>
    <w:rsid w:val="00CB4B3B"/>
    <w:rsid w:val="00CC1CB6"/>
    <w:rsid w:val="00CC2B02"/>
    <w:rsid w:val="00CC322F"/>
    <w:rsid w:val="00CC5E28"/>
    <w:rsid w:val="00CC6D4B"/>
    <w:rsid w:val="00CC76BD"/>
    <w:rsid w:val="00CD21D3"/>
    <w:rsid w:val="00CD3894"/>
    <w:rsid w:val="00CD6E7E"/>
    <w:rsid w:val="00CE0260"/>
    <w:rsid w:val="00CE11B8"/>
    <w:rsid w:val="00CE1519"/>
    <w:rsid w:val="00CE5611"/>
    <w:rsid w:val="00CE5E80"/>
    <w:rsid w:val="00CE6B0D"/>
    <w:rsid w:val="00CE6D08"/>
    <w:rsid w:val="00CF0A73"/>
    <w:rsid w:val="00CF768B"/>
    <w:rsid w:val="00D000C4"/>
    <w:rsid w:val="00D10743"/>
    <w:rsid w:val="00D1415E"/>
    <w:rsid w:val="00D20E35"/>
    <w:rsid w:val="00D2241F"/>
    <w:rsid w:val="00D234FB"/>
    <w:rsid w:val="00D24EC0"/>
    <w:rsid w:val="00D25DD3"/>
    <w:rsid w:val="00D32985"/>
    <w:rsid w:val="00D329F3"/>
    <w:rsid w:val="00D32AB5"/>
    <w:rsid w:val="00D35255"/>
    <w:rsid w:val="00D40040"/>
    <w:rsid w:val="00D4058C"/>
    <w:rsid w:val="00D42AD7"/>
    <w:rsid w:val="00D47885"/>
    <w:rsid w:val="00D5163F"/>
    <w:rsid w:val="00D569E9"/>
    <w:rsid w:val="00D64C11"/>
    <w:rsid w:val="00D66A82"/>
    <w:rsid w:val="00D67874"/>
    <w:rsid w:val="00D77A85"/>
    <w:rsid w:val="00D77EDA"/>
    <w:rsid w:val="00D8159B"/>
    <w:rsid w:val="00D82A91"/>
    <w:rsid w:val="00D83AA9"/>
    <w:rsid w:val="00D92E86"/>
    <w:rsid w:val="00D975E5"/>
    <w:rsid w:val="00D97624"/>
    <w:rsid w:val="00DA0E55"/>
    <w:rsid w:val="00DA1C51"/>
    <w:rsid w:val="00DA382E"/>
    <w:rsid w:val="00DA4279"/>
    <w:rsid w:val="00DA5E8F"/>
    <w:rsid w:val="00DB1BC0"/>
    <w:rsid w:val="00DB3F4D"/>
    <w:rsid w:val="00DB4190"/>
    <w:rsid w:val="00DB4B9A"/>
    <w:rsid w:val="00DB4C34"/>
    <w:rsid w:val="00DB59ED"/>
    <w:rsid w:val="00DC621D"/>
    <w:rsid w:val="00DD21F7"/>
    <w:rsid w:val="00DD59B6"/>
    <w:rsid w:val="00DD6401"/>
    <w:rsid w:val="00DD76A7"/>
    <w:rsid w:val="00DE11E1"/>
    <w:rsid w:val="00DE16FC"/>
    <w:rsid w:val="00DE34AD"/>
    <w:rsid w:val="00DE683D"/>
    <w:rsid w:val="00DE7B26"/>
    <w:rsid w:val="00DF1A2A"/>
    <w:rsid w:val="00DF43B0"/>
    <w:rsid w:val="00DF4C18"/>
    <w:rsid w:val="00E003F5"/>
    <w:rsid w:val="00E1414D"/>
    <w:rsid w:val="00E161CE"/>
    <w:rsid w:val="00E17562"/>
    <w:rsid w:val="00E22343"/>
    <w:rsid w:val="00E30E2B"/>
    <w:rsid w:val="00E329EB"/>
    <w:rsid w:val="00E351AD"/>
    <w:rsid w:val="00E43AFA"/>
    <w:rsid w:val="00E4493D"/>
    <w:rsid w:val="00E449E8"/>
    <w:rsid w:val="00E4667F"/>
    <w:rsid w:val="00E46C29"/>
    <w:rsid w:val="00E53946"/>
    <w:rsid w:val="00E55740"/>
    <w:rsid w:val="00E57818"/>
    <w:rsid w:val="00E61A7E"/>
    <w:rsid w:val="00E64A4F"/>
    <w:rsid w:val="00E703C9"/>
    <w:rsid w:val="00E7205E"/>
    <w:rsid w:val="00E75A80"/>
    <w:rsid w:val="00E771D5"/>
    <w:rsid w:val="00E77229"/>
    <w:rsid w:val="00E828F6"/>
    <w:rsid w:val="00E855C7"/>
    <w:rsid w:val="00E85C91"/>
    <w:rsid w:val="00E91522"/>
    <w:rsid w:val="00E91679"/>
    <w:rsid w:val="00EA4949"/>
    <w:rsid w:val="00EA7950"/>
    <w:rsid w:val="00EB1B79"/>
    <w:rsid w:val="00EB3446"/>
    <w:rsid w:val="00EB78F7"/>
    <w:rsid w:val="00EC5C3C"/>
    <w:rsid w:val="00EC6688"/>
    <w:rsid w:val="00EC70C0"/>
    <w:rsid w:val="00EC7472"/>
    <w:rsid w:val="00EC7778"/>
    <w:rsid w:val="00ED1968"/>
    <w:rsid w:val="00ED1D05"/>
    <w:rsid w:val="00ED1F6F"/>
    <w:rsid w:val="00EE33B2"/>
    <w:rsid w:val="00EE3AA2"/>
    <w:rsid w:val="00EF093D"/>
    <w:rsid w:val="00EF43B3"/>
    <w:rsid w:val="00F0011E"/>
    <w:rsid w:val="00F0040A"/>
    <w:rsid w:val="00F01C85"/>
    <w:rsid w:val="00F13F5C"/>
    <w:rsid w:val="00F1568E"/>
    <w:rsid w:val="00F15854"/>
    <w:rsid w:val="00F17E94"/>
    <w:rsid w:val="00F22127"/>
    <w:rsid w:val="00F253AE"/>
    <w:rsid w:val="00F3122B"/>
    <w:rsid w:val="00F33C98"/>
    <w:rsid w:val="00F34471"/>
    <w:rsid w:val="00F3514E"/>
    <w:rsid w:val="00F3528A"/>
    <w:rsid w:val="00F35FB6"/>
    <w:rsid w:val="00F41207"/>
    <w:rsid w:val="00F412B3"/>
    <w:rsid w:val="00F50DB9"/>
    <w:rsid w:val="00F51A63"/>
    <w:rsid w:val="00F55634"/>
    <w:rsid w:val="00F57C66"/>
    <w:rsid w:val="00F61FCA"/>
    <w:rsid w:val="00F66235"/>
    <w:rsid w:val="00F6655D"/>
    <w:rsid w:val="00F70EB3"/>
    <w:rsid w:val="00F746C9"/>
    <w:rsid w:val="00F74E71"/>
    <w:rsid w:val="00F7552D"/>
    <w:rsid w:val="00F853E6"/>
    <w:rsid w:val="00F85E91"/>
    <w:rsid w:val="00F8755D"/>
    <w:rsid w:val="00F91430"/>
    <w:rsid w:val="00F95EC8"/>
    <w:rsid w:val="00F9699A"/>
    <w:rsid w:val="00FA1A83"/>
    <w:rsid w:val="00FA4807"/>
    <w:rsid w:val="00FA615E"/>
    <w:rsid w:val="00FA68CD"/>
    <w:rsid w:val="00FB22EC"/>
    <w:rsid w:val="00FB300D"/>
    <w:rsid w:val="00FB6B7B"/>
    <w:rsid w:val="00FC6B44"/>
    <w:rsid w:val="00FD1494"/>
    <w:rsid w:val="00FD1D1D"/>
    <w:rsid w:val="00FD1DB9"/>
    <w:rsid w:val="00FE14FE"/>
    <w:rsid w:val="00FE2749"/>
    <w:rsid w:val="00FE31B3"/>
    <w:rsid w:val="00FE34B8"/>
    <w:rsid w:val="00FE3CCF"/>
    <w:rsid w:val="00FE71FD"/>
    <w:rsid w:val="00FF5EA2"/>
    <w:rsid w:val="06F0EFD3"/>
    <w:rsid w:val="079EBED3"/>
    <w:rsid w:val="086F4491"/>
    <w:rsid w:val="0A0C8378"/>
    <w:rsid w:val="0DA51F9E"/>
    <w:rsid w:val="0F3E86E2"/>
    <w:rsid w:val="11834D7E"/>
    <w:rsid w:val="124C9784"/>
    <w:rsid w:val="1286919E"/>
    <w:rsid w:val="1C044F46"/>
    <w:rsid w:val="1FAA6F1E"/>
    <w:rsid w:val="24AAC47D"/>
    <w:rsid w:val="26BDB017"/>
    <w:rsid w:val="26C565AB"/>
    <w:rsid w:val="286E098F"/>
    <w:rsid w:val="2C4F9C3D"/>
    <w:rsid w:val="30F44E96"/>
    <w:rsid w:val="33824C8C"/>
    <w:rsid w:val="37629F44"/>
    <w:rsid w:val="3FD04B0C"/>
    <w:rsid w:val="4223558B"/>
    <w:rsid w:val="424E6B70"/>
    <w:rsid w:val="42C56B2B"/>
    <w:rsid w:val="4479FE57"/>
    <w:rsid w:val="44EE427C"/>
    <w:rsid w:val="512398E0"/>
    <w:rsid w:val="51A992B8"/>
    <w:rsid w:val="53FE27EA"/>
    <w:rsid w:val="56CE07CD"/>
    <w:rsid w:val="57E06E98"/>
    <w:rsid w:val="5D0E6C69"/>
    <w:rsid w:val="5F68B62C"/>
    <w:rsid w:val="63B76586"/>
    <w:rsid w:val="64E5F9B4"/>
    <w:rsid w:val="6606BC3D"/>
    <w:rsid w:val="7293FE28"/>
    <w:rsid w:val="77A9DB7D"/>
  </w:rsids>
  <m:mathPr>
    <m:mathFont m:val="Cambria Math"/>
    <m:brkBin m:val="before"/>
    <m:brkBinSub m:val="--"/>
    <m:smallFrac m:val="0"/>
    <m:dispDef/>
    <m:lMargin m:val="0"/>
    <m:rMargin m:val="0"/>
    <m:defJc m:val="centerGroup"/>
    <m:wrapIndent m:val="1440"/>
    <m:intLim m:val="subSup"/>
    <m:naryLim m:val="undOvr"/>
  </m:mathPr>
  <w:themeFontLang w:val="et-EE" w:eastAsia="ii-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1FF50"/>
  <w15:docId w15:val="{D7E892F7-7B7B-45D1-A263-051D878C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C76BD"/>
    <w:pPr>
      <w:spacing w:after="0" w:line="240" w:lineRule="auto"/>
    </w:pPr>
    <w:rPr>
      <w:rFonts w:ascii="Times New Roman" w:eastAsia="Times New Roman" w:hAnsi="Times New Roman" w:cs="Times New Roman"/>
      <w:sz w:val="24"/>
      <w:szCs w:val="24"/>
      <w:lang w:eastAsia="et-EE"/>
    </w:rPr>
  </w:style>
  <w:style w:type="paragraph" w:styleId="Pealkiri1">
    <w:name w:val="heading 1"/>
    <w:aliases w:val="h1"/>
    <w:basedOn w:val="Normaallaad"/>
    <w:next w:val="Pealkiri2"/>
    <w:link w:val="Pealkiri1Mrk"/>
    <w:qFormat/>
    <w:rsid w:val="00E449E8"/>
    <w:pPr>
      <w:keepNext/>
      <w:numPr>
        <w:numId w:val="3"/>
      </w:numPr>
      <w:spacing w:before="240" w:after="120"/>
      <w:outlineLvl w:val="0"/>
    </w:pPr>
    <w:rPr>
      <w:b/>
      <w:noProof/>
      <w:kern w:val="28"/>
      <w:sz w:val="22"/>
      <w:szCs w:val="20"/>
    </w:rPr>
  </w:style>
  <w:style w:type="paragraph" w:styleId="Pealkiri2">
    <w:name w:val="heading 2"/>
    <w:basedOn w:val="Normaallaad"/>
    <w:next w:val="Normaallaad"/>
    <w:link w:val="Pealkiri2Mrk"/>
    <w:uiPriority w:val="9"/>
    <w:semiHidden/>
    <w:unhideWhenUsed/>
    <w:qFormat/>
    <w:rsid w:val="00E449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semiHidden/>
    <w:unhideWhenUsed/>
    <w:qFormat/>
    <w:rsid w:val="00E64A4F"/>
    <w:pPr>
      <w:keepNext/>
      <w:keepLines/>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qFormat/>
    <w:rsid w:val="00E449E8"/>
    <w:pPr>
      <w:keepNext/>
      <w:numPr>
        <w:ilvl w:val="3"/>
        <w:numId w:val="3"/>
      </w:numPr>
      <w:spacing w:after="120"/>
      <w:jc w:val="both"/>
      <w:outlineLvl w:val="3"/>
    </w:pPr>
    <w:rPr>
      <w:sz w:val="22"/>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qFormat/>
    <w:rsid w:val="00E449E8"/>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character" w:styleId="Hperlink">
    <w:name w:val="Hyperlink"/>
    <w:rsid w:val="00E449E8"/>
    <w:rPr>
      <w:color w:val="0000FF"/>
      <w:u w:val="single"/>
    </w:rPr>
  </w:style>
  <w:style w:type="character" w:customStyle="1" w:styleId="body-0020text-0020indent">
    <w:name w:val="body-0020text-0020indent"/>
    <w:basedOn w:val="Liguvaikefont"/>
    <w:rsid w:val="00E449E8"/>
  </w:style>
  <w:style w:type="character" w:customStyle="1" w:styleId="Pealkiri1Mrk">
    <w:name w:val="Pealkiri 1 Märk"/>
    <w:aliases w:val="h1 Märk"/>
    <w:basedOn w:val="Liguvaikefont"/>
    <w:link w:val="Pealkiri1"/>
    <w:rsid w:val="00E449E8"/>
    <w:rPr>
      <w:rFonts w:ascii="Times New Roman" w:eastAsia="Times New Roman" w:hAnsi="Times New Roman" w:cs="Times New Roman"/>
      <w:b/>
      <w:noProof/>
      <w:kern w:val="28"/>
      <w:szCs w:val="20"/>
      <w:lang w:eastAsia="et-EE"/>
    </w:rPr>
  </w:style>
  <w:style w:type="character" w:customStyle="1" w:styleId="Pealkiri4Mrk">
    <w:name w:val="Pealkiri 4 Märk"/>
    <w:basedOn w:val="Liguvaikefont"/>
    <w:link w:val="Pealkiri4"/>
    <w:rsid w:val="00E449E8"/>
    <w:rPr>
      <w:rFonts w:ascii="Times New Roman" w:eastAsia="Times New Roman" w:hAnsi="Times New Roman" w:cs="Times New Roman"/>
      <w:szCs w:val="20"/>
      <w:lang w:eastAsia="et-EE"/>
    </w:rPr>
  </w:style>
  <w:style w:type="character" w:customStyle="1" w:styleId="Pealkiri2Mrk">
    <w:name w:val="Pealkiri 2 Märk"/>
    <w:basedOn w:val="Liguvaikefont"/>
    <w:link w:val="Pealkiri2"/>
    <w:uiPriority w:val="9"/>
    <w:semiHidden/>
    <w:rsid w:val="00E449E8"/>
    <w:rPr>
      <w:rFonts w:asciiTheme="majorHAnsi" w:eastAsiaTheme="majorEastAsia" w:hAnsiTheme="majorHAnsi" w:cstheme="majorBidi"/>
      <w:b/>
      <w:bCs/>
      <w:color w:val="4F81BD" w:themeColor="accent1"/>
      <w:sz w:val="26"/>
      <w:szCs w:val="26"/>
      <w:lang w:eastAsia="et-EE"/>
    </w:rPr>
  </w:style>
  <w:style w:type="paragraph" w:styleId="Kehatekst2">
    <w:name w:val="Body Text 2"/>
    <w:basedOn w:val="Normaallaad"/>
    <w:link w:val="Kehatekst2Mrk"/>
    <w:rsid w:val="002C23BB"/>
    <w:pPr>
      <w:spacing w:after="120" w:line="480" w:lineRule="auto"/>
    </w:pPr>
  </w:style>
  <w:style w:type="character" w:customStyle="1" w:styleId="Kehatekst2Mrk">
    <w:name w:val="Kehatekst 2 Märk"/>
    <w:basedOn w:val="Liguvaikefont"/>
    <w:link w:val="Kehatekst2"/>
    <w:rsid w:val="002C23BB"/>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5D777F"/>
    <w:rPr>
      <w:rFonts w:ascii="Tahoma" w:hAnsi="Tahoma" w:cs="Tahoma"/>
      <w:sz w:val="16"/>
      <w:szCs w:val="16"/>
    </w:rPr>
  </w:style>
  <w:style w:type="character" w:customStyle="1" w:styleId="JutumullitekstMrk">
    <w:name w:val="Jutumullitekst Märk"/>
    <w:basedOn w:val="Liguvaikefont"/>
    <w:link w:val="Jutumullitekst"/>
    <w:uiPriority w:val="99"/>
    <w:semiHidden/>
    <w:rsid w:val="005D777F"/>
    <w:rPr>
      <w:rFonts w:ascii="Tahoma" w:eastAsia="Times New Roman" w:hAnsi="Tahoma" w:cs="Tahoma"/>
      <w:sz w:val="16"/>
      <w:szCs w:val="16"/>
      <w:lang w:eastAsia="et-EE"/>
    </w:rPr>
  </w:style>
  <w:style w:type="character" w:customStyle="1" w:styleId="Pealkiri3Mrk">
    <w:name w:val="Pealkiri 3 Märk"/>
    <w:basedOn w:val="Liguvaikefont"/>
    <w:link w:val="Pealkiri3"/>
    <w:uiPriority w:val="9"/>
    <w:semiHidden/>
    <w:rsid w:val="00E64A4F"/>
    <w:rPr>
      <w:rFonts w:asciiTheme="majorHAnsi" w:eastAsiaTheme="majorEastAsia" w:hAnsiTheme="majorHAnsi" w:cstheme="majorBidi"/>
      <w:b/>
      <w:bCs/>
      <w:color w:val="4F81BD" w:themeColor="accent1"/>
      <w:sz w:val="24"/>
      <w:szCs w:val="24"/>
      <w:lang w:eastAsia="et-EE"/>
    </w:rPr>
  </w:style>
  <w:style w:type="character" w:styleId="Kommentaariviide">
    <w:name w:val="annotation reference"/>
    <w:basedOn w:val="Liguvaikefont"/>
    <w:uiPriority w:val="99"/>
    <w:unhideWhenUsed/>
    <w:rsid w:val="004F6FF9"/>
    <w:rPr>
      <w:sz w:val="16"/>
      <w:szCs w:val="16"/>
    </w:rPr>
  </w:style>
  <w:style w:type="paragraph" w:styleId="Kommentaaritekst">
    <w:name w:val="annotation text"/>
    <w:basedOn w:val="Normaallaad"/>
    <w:link w:val="KommentaaritekstMrk"/>
    <w:uiPriority w:val="99"/>
    <w:unhideWhenUsed/>
    <w:rsid w:val="004F6FF9"/>
    <w:rPr>
      <w:sz w:val="20"/>
      <w:szCs w:val="20"/>
    </w:rPr>
  </w:style>
  <w:style w:type="character" w:customStyle="1" w:styleId="KommentaaritekstMrk">
    <w:name w:val="Kommentaari tekst Märk"/>
    <w:basedOn w:val="Liguvaikefont"/>
    <w:link w:val="Kommentaaritekst"/>
    <w:uiPriority w:val="99"/>
    <w:rsid w:val="004F6FF9"/>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4F6FF9"/>
    <w:rPr>
      <w:b/>
      <w:bCs/>
    </w:rPr>
  </w:style>
  <w:style w:type="character" w:customStyle="1" w:styleId="KommentaariteemaMrk">
    <w:name w:val="Kommentaari teema Märk"/>
    <w:basedOn w:val="KommentaaritekstMrk"/>
    <w:link w:val="Kommentaariteema"/>
    <w:uiPriority w:val="99"/>
    <w:semiHidden/>
    <w:rsid w:val="004F6FF9"/>
    <w:rPr>
      <w:rFonts w:ascii="Times New Roman" w:eastAsia="Times New Roman" w:hAnsi="Times New Roman" w:cs="Times New Roman"/>
      <w:b/>
      <w:bCs/>
      <w:sz w:val="20"/>
      <w:szCs w:val="20"/>
      <w:lang w:eastAsia="et-EE"/>
    </w:rPr>
  </w:style>
  <w:style w:type="paragraph" w:styleId="Pis">
    <w:name w:val="header"/>
    <w:basedOn w:val="Normaallaad"/>
    <w:link w:val="PisMrk"/>
    <w:uiPriority w:val="99"/>
    <w:unhideWhenUsed/>
    <w:rsid w:val="002061B6"/>
    <w:pPr>
      <w:tabs>
        <w:tab w:val="center" w:pos="4536"/>
        <w:tab w:val="right" w:pos="9072"/>
      </w:tabs>
    </w:pPr>
  </w:style>
  <w:style w:type="character" w:customStyle="1" w:styleId="PisMrk">
    <w:name w:val="Päis Märk"/>
    <w:basedOn w:val="Liguvaikefont"/>
    <w:link w:val="Pis"/>
    <w:uiPriority w:val="99"/>
    <w:rsid w:val="002061B6"/>
    <w:rPr>
      <w:rFonts w:ascii="Times New Roman" w:eastAsia="Times New Roman" w:hAnsi="Times New Roman" w:cs="Times New Roman"/>
      <w:sz w:val="24"/>
      <w:szCs w:val="24"/>
      <w:lang w:eastAsia="et-EE"/>
    </w:rPr>
  </w:style>
  <w:style w:type="paragraph" w:styleId="Jalus">
    <w:name w:val="footer"/>
    <w:basedOn w:val="Normaallaad"/>
    <w:link w:val="JalusMrk"/>
    <w:uiPriority w:val="99"/>
    <w:unhideWhenUsed/>
    <w:rsid w:val="002061B6"/>
    <w:pPr>
      <w:tabs>
        <w:tab w:val="center" w:pos="4536"/>
        <w:tab w:val="right" w:pos="9072"/>
      </w:tabs>
    </w:pPr>
  </w:style>
  <w:style w:type="character" w:customStyle="1" w:styleId="JalusMrk">
    <w:name w:val="Jalus Märk"/>
    <w:basedOn w:val="Liguvaikefont"/>
    <w:link w:val="Jalus"/>
    <w:uiPriority w:val="99"/>
    <w:rsid w:val="002061B6"/>
    <w:rPr>
      <w:rFonts w:ascii="Times New Roman" w:eastAsia="Times New Roman" w:hAnsi="Times New Roman" w:cs="Times New Roman"/>
      <w:sz w:val="24"/>
      <w:szCs w:val="24"/>
      <w:lang w:eastAsia="et-EE"/>
    </w:rPr>
  </w:style>
  <w:style w:type="paragraph" w:styleId="Redaktsioon">
    <w:name w:val="Revision"/>
    <w:hidden/>
    <w:uiPriority w:val="99"/>
    <w:semiHidden/>
    <w:rsid w:val="00392BA9"/>
    <w:pPr>
      <w:spacing w:after="0" w:line="240" w:lineRule="auto"/>
    </w:pPr>
    <w:rPr>
      <w:rFonts w:ascii="Times New Roman" w:eastAsia="Times New Roman" w:hAnsi="Times New Roman" w:cs="Times New Roman"/>
      <w:sz w:val="24"/>
      <w:szCs w:val="24"/>
      <w:lang w:eastAsia="et-EE"/>
    </w:rPr>
  </w:style>
  <w:style w:type="paragraph" w:styleId="Loendilik">
    <w:name w:val="List Paragraph"/>
    <w:aliases w:val="Normaalne kehatekst,Loendi l›ik,Mummuga loetelu,List (bullet),List Paragraph1,Liste - CTIE"/>
    <w:basedOn w:val="Normaallaad"/>
    <w:link w:val="LoendilikMrk"/>
    <w:uiPriority w:val="34"/>
    <w:qFormat/>
    <w:rsid w:val="002E5CFA"/>
    <w:pPr>
      <w:ind w:left="720"/>
      <w:contextualSpacing/>
    </w:pPr>
  </w:style>
  <w:style w:type="paragraph" w:styleId="Kehatekst">
    <w:name w:val="Body Text"/>
    <w:basedOn w:val="Normaallaad"/>
    <w:link w:val="KehatekstMrk"/>
    <w:uiPriority w:val="99"/>
    <w:semiHidden/>
    <w:unhideWhenUsed/>
    <w:rsid w:val="00CC76BD"/>
    <w:pPr>
      <w:spacing w:after="120"/>
    </w:pPr>
  </w:style>
  <w:style w:type="character" w:customStyle="1" w:styleId="KehatekstMrk">
    <w:name w:val="Kehatekst Märk"/>
    <w:basedOn w:val="Liguvaikefont"/>
    <w:link w:val="Kehatekst"/>
    <w:uiPriority w:val="99"/>
    <w:semiHidden/>
    <w:rsid w:val="00CC76BD"/>
    <w:rPr>
      <w:rFonts w:ascii="Times New Roman" w:eastAsia="Times New Roman" w:hAnsi="Times New Roman" w:cs="Times New Roman"/>
      <w:sz w:val="24"/>
      <w:szCs w:val="24"/>
      <w:lang w:eastAsia="et-EE"/>
    </w:rPr>
  </w:style>
  <w:style w:type="paragraph" w:styleId="Normaallaadveeb">
    <w:name w:val="Normal (Web)"/>
    <w:basedOn w:val="Normaallaad"/>
    <w:rsid w:val="00591519"/>
    <w:pPr>
      <w:suppressAutoHyphens/>
      <w:spacing w:before="280" w:after="280"/>
    </w:pPr>
    <w:rPr>
      <w:lang w:val="en-GB" w:eastAsia="ar-SA"/>
    </w:rPr>
  </w:style>
  <w:style w:type="paragraph" w:customStyle="1" w:styleId="Pealkiri11">
    <w:name w:val="Pealkiri 11"/>
    <w:basedOn w:val="Normaallaad"/>
    <w:rsid w:val="00230C16"/>
    <w:pPr>
      <w:numPr>
        <w:numId w:val="16"/>
      </w:numPr>
    </w:pPr>
    <w:rPr>
      <w:spacing w:val="-20"/>
      <w:lang w:eastAsia="en-US"/>
    </w:rPr>
  </w:style>
  <w:style w:type="paragraph" w:customStyle="1" w:styleId="Pealkiri21">
    <w:name w:val="Pealkiri 21"/>
    <w:basedOn w:val="Normaallaad"/>
    <w:rsid w:val="00230C16"/>
    <w:pPr>
      <w:numPr>
        <w:ilvl w:val="1"/>
        <w:numId w:val="16"/>
      </w:numPr>
    </w:pPr>
    <w:rPr>
      <w:spacing w:val="-20"/>
      <w:lang w:eastAsia="en-US"/>
    </w:rPr>
  </w:style>
  <w:style w:type="paragraph" w:customStyle="1" w:styleId="Pealkiri31">
    <w:name w:val="Pealkiri 31"/>
    <w:basedOn w:val="Normaallaad"/>
    <w:rsid w:val="00230C16"/>
    <w:pPr>
      <w:numPr>
        <w:ilvl w:val="2"/>
        <w:numId w:val="16"/>
      </w:numPr>
    </w:pPr>
    <w:rPr>
      <w:spacing w:val="-20"/>
      <w:lang w:eastAsia="en-US"/>
    </w:rPr>
  </w:style>
  <w:style w:type="paragraph" w:customStyle="1" w:styleId="Pealkiri41">
    <w:name w:val="Pealkiri 41"/>
    <w:basedOn w:val="Normaallaad"/>
    <w:rsid w:val="00230C16"/>
    <w:pPr>
      <w:numPr>
        <w:ilvl w:val="3"/>
        <w:numId w:val="16"/>
      </w:numPr>
    </w:pPr>
    <w:rPr>
      <w:spacing w:val="-20"/>
      <w:lang w:eastAsia="en-US"/>
    </w:rPr>
  </w:style>
  <w:style w:type="paragraph" w:customStyle="1" w:styleId="Pealkiri51">
    <w:name w:val="Pealkiri 51"/>
    <w:basedOn w:val="Normaallaad"/>
    <w:rsid w:val="00230C16"/>
    <w:pPr>
      <w:numPr>
        <w:ilvl w:val="4"/>
        <w:numId w:val="16"/>
      </w:numPr>
    </w:pPr>
    <w:rPr>
      <w:spacing w:val="-20"/>
      <w:lang w:eastAsia="en-US"/>
    </w:rPr>
  </w:style>
  <w:style w:type="paragraph" w:customStyle="1" w:styleId="Pealkiri61">
    <w:name w:val="Pealkiri 61"/>
    <w:basedOn w:val="Normaallaad"/>
    <w:rsid w:val="00230C16"/>
    <w:pPr>
      <w:numPr>
        <w:ilvl w:val="5"/>
        <w:numId w:val="16"/>
      </w:numPr>
    </w:pPr>
    <w:rPr>
      <w:spacing w:val="-20"/>
      <w:lang w:eastAsia="en-US"/>
    </w:rPr>
  </w:style>
  <w:style w:type="paragraph" w:customStyle="1" w:styleId="Pealkiri71">
    <w:name w:val="Pealkiri 71"/>
    <w:basedOn w:val="Normaallaad"/>
    <w:rsid w:val="00230C16"/>
    <w:pPr>
      <w:numPr>
        <w:ilvl w:val="6"/>
        <w:numId w:val="16"/>
      </w:numPr>
    </w:pPr>
    <w:rPr>
      <w:spacing w:val="-20"/>
      <w:lang w:eastAsia="en-US"/>
    </w:rPr>
  </w:style>
  <w:style w:type="paragraph" w:customStyle="1" w:styleId="Pealkiri81">
    <w:name w:val="Pealkiri 81"/>
    <w:basedOn w:val="Normaallaad"/>
    <w:rsid w:val="00230C16"/>
    <w:pPr>
      <w:numPr>
        <w:ilvl w:val="7"/>
        <w:numId w:val="16"/>
      </w:numPr>
    </w:pPr>
    <w:rPr>
      <w:spacing w:val="-20"/>
      <w:lang w:eastAsia="en-US"/>
    </w:rPr>
  </w:style>
  <w:style w:type="paragraph" w:customStyle="1" w:styleId="Pealkiri91">
    <w:name w:val="Pealkiri 91"/>
    <w:basedOn w:val="Normaallaad"/>
    <w:rsid w:val="00230C16"/>
    <w:pPr>
      <w:numPr>
        <w:ilvl w:val="8"/>
        <w:numId w:val="16"/>
      </w:numPr>
    </w:pPr>
    <w:rPr>
      <w:spacing w:val="-20"/>
      <w:lang w:eastAsia="en-US"/>
    </w:rPr>
  </w:style>
  <w:style w:type="table" w:styleId="Kontuurtabel">
    <w:name w:val="Table Grid"/>
    <w:basedOn w:val="Normaaltabel"/>
    <w:uiPriority w:val="39"/>
    <w:rsid w:val="00230C16"/>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02252B"/>
    <w:rPr>
      <w:rFonts w:ascii="Times New Roman" w:hAnsi="Times New Roman" w:cs="Times New Roman" w:hint="default"/>
      <w:sz w:val="24"/>
      <w:szCs w:val="24"/>
    </w:rPr>
  </w:style>
  <w:style w:type="character" w:styleId="Kohatitetekst">
    <w:name w:val="Placeholder Text"/>
    <w:basedOn w:val="Liguvaikefont"/>
    <w:uiPriority w:val="99"/>
    <w:semiHidden/>
    <w:rsid w:val="00570386"/>
    <w:rPr>
      <w:color w:val="808080"/>
    </w:rPr>
  </w:style>
  <w:style w:type="paragraph" w:customStyle="1" w:styleId="Default">
    <w:name w:val="Default"/>
    <w:rsid w:val="00546C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
    <w:name w:val="tekst"/>
    <w:basedOn w:val="Normaallaad"/>
    <w:rsid w:val="00AF45EC"/>
    <w:pPr>
      <w:suppressAutoHyphens/>
      <w:jc w:val="both"/>
    </w:pPr>
    <w:rPr>
      <w:rFonts w:ascii="Arial" w:eastAsiaTheme="minorEastAsia" w:hAnsi="Arial"/>
      <w:szCs w:val="20"/>
      <w:lang w:eastAsia="ar-SA"/>
    </w:rPr>
  </w:style>
  <w:style w:type="paragraph" w:customStyle="1" w:styleId="pf0">
    <w:name w:val="pf0"/>
    <w:basedOn w:val="Normaallaad"/>
    <w:rsid w:val="00AE3DCA"/>
    <w:pPr>
      <w:spacing w:before="100" w:beforeAutospacing="1" w:after="100" w:afterAutospacing="1"/>
    </w:pPr>
  </w:style>
  <w:style w:type="character" w:customStyle="1" w:styleId="cf01">
    <w:name w:val="cf01"/>
    <w:basedOn w:val="Liguvaikefont"/>
    <w:rsid w:val="00AE3DCA"/>
    <w:rPr>
      <w:rFonts w:ascii="Segoe UI" w:hAnsi="Segoe UI" w:cs="Segoe UI" w:hint="default"/>
      <w:b/>
      <w:bCs/>
      <w:sz w:val="18"/>
      <w:szCs w:val="18"/>
    </w:rPr>
  </w:style>
  <w:style w:type="character" w:customStyle="1" w:styleId="cf21">
    <w:name w:val="cf21"/>
    <w:basedOn w:val="Liguvaikefont"/>
    <w:rsid w:val="00AE3DCA"/>
    <w:rPr>
      <w:rFonts w:ascii="Segoe UI" w:hAnsi="Segoe UI" w:cs="Segoe UI" w:hint="default"/>
      <w:sz w:val="18"/>
      <w:szCs w:val="18"/>
    </w:rPr>
  </w:style>
  <w:style w:type="character" w:customStyle="1" w:styleId="cf31">
    <w:name w:val="cf31"/>
    <w:basedOn w:val="Liguvaikefont"/>
    <w:rsid w:val="00AE3DCA"/>
    <w:rPr>
      <w:rFonts w:ascii="Segoe UI" w:hAnsi="Segoe UI" w:cs="Segoe UI" w:hint="default"/>
      <w:sz w:val="18"/>
      <w:szCs w:val="18"/>
      <w:shd w:val="clear" w:color="auto" w:fill="FFFFFF"/>
    </w:rPr>
  </w:style>
  <w:style w:type="character" w:customStyle="1" w:styleId="LoendilikMrk">
    <w:name w:val="Loendi lõik Märk"/>
    <w:aliases w:val="Normaalne kehatekst Märk,Loendi l›ik Märk,Mummuga loetelu Märk,List (bullet) Märk,List Paragraph1 Märk,Liste - CTIE Märk"/>
    <w:basedOn w:val="Liguvaikefont"/>
    <w:link w:val="Loendilik"/>
    <w:uiPriority w:val="34"/>
    <w:locked/>
    <w:rsid w:val="001A18CF"/>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142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52719">
      <w:bodyDiv w:val="1"/>
      <w:marLeft w:val="0"/>
      <w:marRight w:val="0"/>
      <w:marTop w:val="0"/>
      <w:marBottom w:val="0"/>
      <w:divBdr>
        <w:top w:val="none" w:sz="0" w:space="0" w:color="auto"/>
        <w:left w:val="none" w:sz="0" w:space="0" w:color="auto"/>
        <w:bottom w:val="none" w:sz="0" w:space="0" w:color="auto"/>
        <w:right w:val="none" w:sz="0" w:space="0" w:color="auto"/>
      </w:divBdr>
    </w:div>
    <w:div w:id="298075766">
      <w:bodyDiv w:val="1"/>
      <w:marLeft w:val="0"/>
      <w:marRight w:val="0"/>
      <w:marTop w:val="0"/>
      <w:marBottom w:val="0"/>
      <w:divBdr>
        <w:top w:val="none" w:sz="0" w:space="0" w:color="auto"/>
        <w:left w:val="none" w:sz="0" w:space="0" w:color="auto"/>
        <w:bottom w:val="none" w:sz="0" w:space="0" w:color="auto"/>
        <w:right w:val="none" w:sz="0" w:space="0" w:color="auto"/>
      </w:divBdr>
    </w:div>
    <w:div w:id="437484761">
      <w:bodyDiv w:val="1"/>
      <w:marLeft w:val="0"/>
      <w:marRight w:val="0"/>
      <w:marTop w:val="0"/>
      <w:marBottom w:val="0"/>
      <w:divBdr>
        <w:top w:val="none" w:sz="0" w:space="0" w:color="auto"/>
        <w:left w:val="none" w:sz="0" w:space="0" w:color="auto"/>
        <w:bottom w:val="none" w:sz="0" w:space="0" w:color="auto"/>
        <w:right w:val="none" w:sz="0" w:space="0" w:color="auto"/>
      </w:divBdr>
    </w:div>
    <w:div w:id="644699624">
      <w:bodyDiv w:val="1"/>
      <w:marLeft w:val="0"/>
      <w:marRight w:val="0"/>
      <w:marTop w:val="0"/>
      <w:marBottom w:val="0"/>
      <w:divBdr>
        <w:top w:val="none" w:sz="0" w:space="0" w:color="auto"/>
        <w:left w:val="none" w:sz="0" w:space="0" w:color="auto"/>
        <w:bottom w:val="none" w:sz="0" w:space="0" w:color="auto"/>
        <w:right w:val="none" w:sz="0" w:space="0" w:color="auto"/>
      </w:divBdr>
    </w:div>
    <w:div w:id="687492156">
      <w:bodyDiv w:val="1"/>
      <w:marLeft w:val="0"/>
      <w:marRight w:val="0"/>
      <w:marTop w:val="0"/>
      <w:marBottom w:val="0"/>
      <w:divBdr>
        <w:top w:val="none" w:sz="0" w:space="0" w:color="auto"/>
        <w:left w:val="none" w:sz="0" w:space="0" w:color="auto"/>
        <w:bottom w:val="none" w:sz="0" w:space="0" w:color="auto"/>
        <w:right w:val="none" w:sz="0" w:space="0" w:color="auto"/>
      </w:divBdr>
    </w:div>
    <w:div w:id="698699524">
      <w:bodyDiv w:val="1"/>
      <w:marLeft w:val="0"/>
      <w:marRight w:val="0"/>
      <w:marTop w:val="0"/>
      <w:marBottom w:val="0"/>
      <w:divBdr>
        <w:top w:val="none" w:sz="0" w:space="0" w:color="auto"/>
        <w:left w:val="none" w:sz="0" w:space="0" w:color="auto"/>
        <w:bottom w:val="none" w:sz="0" w:space="0" w:color="auto"/>
        <w:right w:val="none" w:sz="0" w:space="0" w:color="auto"/>
      </w:divBdr>
    </w:div>
    <w:div w:id="783425827">
      <w:bodyDiv w:val="1"/>
      <w:marLeft w:val="0"/>
      <w:marRight w:val="0"/>
      <w:marTop w:val="0"/>
      <w:marBottom w:val="0"/>
      <w:divBdr>
        <w:top w:val="none" w:sz="0" w:space="0" w:color="auto"/>
        <w:left w:val="none" w:sz="0" w:space="0" w:color="auto"/>
        <w:bottom w:val="none" w:sz="0" w:space="0" w:color="auto"/>
        <w:right w:val="none" w:sz="0" w:space="0" w:color="auto"/>
      </w:divBdr>
    </w:div>
    <w:div w:id="1025713898">
      <w:bodyDiv w:val="1"/>
      <w:marLeft w:val="0"/>
      <w:marRight w:val="0"/>
      <w:marTop w:val="0"/>
      <w:marBottom w:val="0"/>
      <w:divBdr>
        <w:top w:val="none" w:sz="0" w:space="0" w:color="auto"/>
        <w:left w:val="none" w:sz="0" w:space="0" w:color="auto"/>
        <w:bottom w:val="none" w:sz="0" w:space="0" w:color="auto"/>
        <w:right w:val="none" w:sz="0" w:space="0" w:color="auto"/>
      </w:divBdr>
    </w:div>
    <w:div w:id="1122770449">
      <w:bodyDiv w:val="1"/>
      <w:marLeft w:val="0"/>
      <w:marRight w:val="0"/>
      <w:marTop w:val="0"/>
      <w:marBottom w:val="0"/>
      <w:divBdr>
        <w:top w:val="none" w:sz="0" w:space="0" w:color="auto"/>
        <w:left w:val="none" w:sz="0" w:space="0" w:color="auto"/>
        <w:bottom w:val="none" w:sz="0" w:space="0" w:color="auto"/>
        <w:right w:val="none" w:sz="0" w:space="0" w:color="auto"/>
      </w:divBdr>
    </w:div>
    <w:div w:id="1473711375">
      <w:bodyDiv w:val="1"/>
      <w:marLeft w:val="0"/>
      <w:marRight w:val="0"/>
      <w:marTop w:val="0"/>
      <w:marBottom w:val="0"/>
      <w:divBdr>
        <w:top w:val="none" w:sz="0" w:space="0" w:color="auto"/>
        <w:left w:val="none" w:sz="0" w:space="0" w:color="auto"/>
        <w:bottom w:val="none" w:sz="0" w:space="0" w:color="auto"/>
        <w:right w:val="none" w:sz="0" w:space="0" w:color="auto"/>
      </w:divBdr>
    </w:div>
    <w:div w:id="1672104264">
      <w:bodyDiv w:val="1"/>
      <w:marLeft w:val="0"/>
      <w:marRight w:val="0"/>
      <w:marTop w:val="0"/>
      <w:marBottom w:val="0"/>
      <w:divBdr>
        <w:top w:val="none" w:sz="0" w:space="0" w:color="auto"/>
        <w:left w:val="none" w:sz="0" w:space="0" w:color="auto"/>
        <w:bottom w:val="none" w:sz="0" w:space="0" w:color="auto"/>
        <w:right w:val="none" w:sz="0" w:space="0" w:color="auto"/>
      </w:divBdr>
    </w:div>
    <w:div w:id="20109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y.paalberg@bureauveritas.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lev.lillemets@rmk.ee" TargetMode="External"/><Relationship Id="rId4" Type="http://schemas.openxmlformats.org/officeDocument/2006/relationships/settings" Target="settings.xml"/><Relationship Id="rId9" Type="http://schemas.openxmlformats.org/officeDocument/2006/relationships/hyperlink" Target="mailto:arved@rmk.e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erl\AppData\Local\Microsoft\Windows\Temporary%20Internet%20Files\Content.IE5\MX8XDA59\raielepingu%20vorm%2018.11.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05893E32347FF80BFB711D821E564"/>
        <w:category>
          <w:name w:val="General"/>
          <w:gallery w:val="placeholder"/>
        </w:category>
        <w:types>
          <w:type w:val="bbPlcHdr"/>
        </w:types>
        <w:behaviors>
          <w:behavior w:val="content"/>
        </w:behaviors>
        <w:guid w:val="{CE1B602C-4426-44D4-B333-6C59AA647113}"/>
      </w:docPartPr>
      <w:docPartBody>
        <w:p w:rsidR="00DD414E" w:rsidRDefault="00E161CE" w:rsidP="00E161CE">
          <w:pPr>
            <w:pStyle w:val="DF605893E32347FF80BFB711D821E564"/>
          </w:pPr>
          <w:r w:rsidRPr="00BE118B">
            <w:rPr>
              <w:rStyle w:val="Kohatitetekst"/>
            </w:rPr>
            <w:t>Choose an item.</w:t>
          </w:r>
        </w:p>
      </w:docPartBody>
    </w:docPart>
    <w:docPart>
      <w:docPartPr>
        <w:name w:val="03958EF6732D4194AE0CDDF881A25B5D"/>
        <w:category>
          <w:name w:val="General"/>
          <w:gallery w:val="placeholder"/>
        </w:category>
        <w:types>
          <w:type w:val="bbPlcHdr"/>
        </w:types>
        <w:behaviors>
          <w:behavior w:val="content"/>
        </w:behaviors>
        <w:guid w:val="{A6E2687C-DD8A-4756-A030-7AE4F07F9907}"/>
      </w:docPartPr>
      <w:docPartBody>
        <w:p w:rsidR="00DD414E" w:rsidRDefault="00E161CE" w:rsidP="00E161CE">
          <w:pPr>
            <w:pStyle w:val="03958EF6732D4194AE0CDDF881A25B5D"/>
          </w:pPr>
          <w:r w:rsidRPr="00BE118B">
            <w:rPr>
              <w:rStyle w:val="Kohatitetekst"/>
            </w:rPr>
            <w:t>Click here to enter a date.</w:t>
          </w:r>
        </w:p>
      </w:docPartBody>
    </w:docPart>
    <w:docPart>
      <w:docPartPr>
        <w:name w:val="8D1CDF77999E43C8A79BC912816F1439"/>
        <w:category>
          <w:name w:val="General"/>
          <w:gallery w:val="placeholder"/>
        </w:category>
        <w:types>
          <w:type w:val="bbPlcHdr"/>
        </w:types>
        <w:behaviors>
          <w:behavior w:val="content"/>
        </w:behaviors>
        <w:guid w:val="{EB5F006C-5FFA-43A6-BF00-B0CBFDB62C2B}"/>
      </w:docPartPr>
      <w:docPartBody>
        <w:p w:rsidR="00DD414E" w:rsidRDefault="00E161CE" w:rsidP="00E161CE">
          <w:pPr>
            <w:pStyle w:val="8D1CDF77999E43C8A79BC912816F1439"/>
          </w:pPr>
          <w:r w:rsidRPr="00BE118B">
            <w:rPr>
              <w:rStyle w:val="Kohatitetekst"/>
            </w:rPr>
            <w:t>Choose an item.</w:t>
          </w:r>
        </w:p>
      </w:docPartBody>
    </w:docPart>
    <w:docPart>
      <w:docPartPr>
        <w:name w:val="50EB9FC60BA8403788EB99307BE21377"/>
        <w:category>
          <w:name w:val="General"/>
          <w:gallery w:val="placeholder"/>
        </w:category>
        <w:types>
          <w:type w:val="bbPlcHdr"/>
        </w:types>
        <w:behaviors>
          <w:behavior w:val="content"/>
        </w:behaviors>
        <w:guid w:val="{12A558A5-F895-4FE7-90DF-A8760B45ECEF}"/>
      </w:docPartPr>
      <w:docPartBody>
        <w:p w:rsidR="00376C0B" w:rsidRDefault="00376C0B" w:rsidP="00376C0B">
          <w:pPr>
            <w:pStyle w:val="50EB9FC60BA8403788EB99307BE21377"/>
          </w:pPr>
          <w:r w:rsidRPr="00BE118B">
            <w:rPr>
              <w:rStyle w:val="Kohatitetekst"/>
            </w:rPr>
            <w:t>Choose an item.</w:t>
          </w:r>
        </w:p>
      </w:docPartBody>
    </w:docPart>
    <w:docPart>
      <w:docPartPr>
        <w:name w:val="144B9693EF4A4393A4D59A3544FDE328"/>
        <w:category>
          <w:name w:val="General"/>
          <w:gallery w:val="placeholder"/>
        </w:category>
        <w:types>
          <w:type w:val="bbPlcHdr"/>
        </w:types>
        <w:behaviors>
          <w:behavior w:val="content"/>
        </w:behaviors>
        <w:guid w:val="{5C107974-0E2B-4B69-8CBB-56F8B02BF1D2}"/>
      </w:docPartPr>
      <w:docPartBody>
        <w:p w:rsidR="00376C0B" w:rsidRDefault="00376C0B" w:rsidP="00376C0B">
          <w:pPr>
            <w:pStyle w:val="144B9693EF4A4393A4D59A3544FDE328"/>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61F"/>
    <w:rsid w:val="00051438"/>
    <w:rsid w:val="00061075"/>
    <w:rsid w:val="00072A00"/>
    <w:rsid w:val="000A217D"/>
    <w:rsid w:val="000C032E"/>
    <w:rsid w:val="000E32BA"/>
    <w:rsid w:val="001151F0"/>
    <w:rsid w:val="0012674F"/>
    <w:rsid w:val="001A18CD"/>
    <w:rsid w:val="001B1FD7"/>
    <w:rsid w:val="001C0530"/>
    <w:rsid w:val="001E73E5"/>
    <w:rsid w:val="00200617"/>
    <w:rsid w:val="00235720"/>
    <w:rsid w:val="00252FF4"/>
    <w:rsid w:val="002677A9"/>
    <w:rsid w:val="0031493F"/>
    <w:rsid w:val="00376C0B"/>
    <w:rsid w:val="0038036D"/>
    <w:rsid w:val="003B7FCA"/>
    <w:rsid w:val="003D60E9"/>
    <w:rsid w:val="00476804"/>
    <w:rsid w:val="00495237"/>
    <w:rsid w:val="004D1DA5"/>
    <w:rsid w:val="00511D03"/>
    <w:rsid w:val="00516C54"/>
    <w:rsid w:val="00541611"/>
    <w:rsid w:val="0056033D"/>
    <w:rsid w:val="0058251C"/>
    <w:rsid w:val="005A10C1"/>
    <w:rsid w:val="0062299A"/>
    <w:rsid w:val="0063379D"/>
    <w:rsid w:val="0065292A"/>
    <w:rsid w:val="006E5AD7"/>
    <w:rsid w:val="006F72BA"/>
    <w:rsid w:val="00741357"/>
    <w:rsid w:val="0075717A"/>
    <w:rsid w:val="00780316"/>
    <w:rsid w:val="007827E1"/>
    <w:rsid w:val="007B2EEA"/>
    <w:rsid w:val="007E16FD"/>
    <w:rsid w:val="00815F19"/>
    <w:rsid w:val="008408BE"/>
    <w:rsid w:val="00892382"/>
    <w:rsid w:val="008D3704"/>
    <w:rsid w:val="009127E1"/>
    <w:rsid w:val="00971EB7"/>
    <w:rsid w:val="009D0730"/>
    <w:rsid w:val="00A2339D"/>
    <w:rsid w:val="00A3038E"/>
    <w:rsid w:val="00A32499"/>
    <w:rsid w:val="00A50019"/>
    <w:rsid w:val="00A53248"/>
    <w:rsid w:val="00A62FD2"/>
    <w:rsid w:val="00A9768C"/>
    <w:rsid w:val="00B47C69"/>
    <w:rsid w:val="00B500A9"/>
    <w:rsid w:val="00B85377"/>
    <w:rsid w:val="00BB3EC8"/>
    <w:rsid w:val="00BE42C0"/>
    <w:rsid w:val="00BF4D68"/>
    <w:rsid w:val="00C079A0"/>
    <w:rsid w:val="00C606F4"/>
    <w:rsid w:val="00CB3CAE"/>
    <w:rsid w:val="00CD78CE"/>
    <w:rsid w:val="00CF7BF7"/>
    <w:rsid w:val="00D134AB"/>
    <w:rsid w:val="00DD414E"/>
    <w:rsid w:val="00E1414D"/>
    <w:rsid w:val="00E161CE"/>
    <w:rsid w:val="00E41D13"/>
    <w:rsid w:val="00E514A8"/>
    <w:rsid w:val="00E55740"/>
    <w:rsid w:val="00E858CC"/>
    <w:rsid w:val="00E870EB"/>
    <w:rsid w:val="00EC1D64"/>
    <w:rsid w:val="00EE6B32"/>
    <w:rsid w:val="00EF3CD2"/>
    <w:rsid w:val="00EF761F"/>
    <w:rsid w:val="00F15854"/>
    <w:rsid w:val="00F16C32"/>
    <w:rsid w:val="00F50023"/>
    <w:rsid w:val="00F92674"/>
    <w:rsid w:val="00F9707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E73E5"/>
    <w:rPr>
      <w:color w:val="808080"/>
    </w:rPr>
  </w:style>
  <w:style w:type="paragraph" w:customStyle="1" w:styleId="DF605893E32347FF80BFB711D821E564">
    <w:name w:val="DF605893E32347FF80BFB711D821E564"/>
    <w:rsid w:val="00E161CE"/>
    <w:pPr>
      <w:spacing w:after="160" w:line="278" w:lineRule="auto"/>
    </w:pPr>
    <w:rPr>
      <w:kern w:val="2"/>
      <w:sz w:val="24"/>
      <w:szCs w:val="24"/>
      <w14:ligatures w14:val="standardContextual"/>
    </w:rPr>
  </w:style>
  <w:style w:type="paragraph" w:customStyle="1" w:styleId="03958EF6732D4194AE0CDDF881A25B5D">
    <w:name w:val="03958EF6732D4194AE0CDDF881A25B5D"/>
    <w:rsid w:val="00E161CE"/>
    <w:pPr>
      <w:spacing w:after="160" w:line="278" w:lineRule="auto"/>
    </w:pPr>
    <w:rPr>
      <w:kern w:val="2"/>
      <w:sz w:val="24"/>
      <w:szCs w:val="24"/>
      <w14:ligatures w14:val="standardContextual"/>
    </w:rPr>
  </w:style>
  <w:style w:type="paragraph" w:customStyle="1" w:styleId="8D1CDF77999E43C8A79BC912816F1439">
    <w:name w:val="8D1CDF77999E43C8A79BC912816F1439"/>
    <w:rsid w:val="00E161CE"/>
    <w:pPr>
      <w:spacing w:after="160" w:line="278" w:lineRule="auto"/>
    </w:pPr>
    <w:rPr>
      <w:kern w:val="2"/>
      <w:sz w:val="24"/>
      <w:szCs w:val="24"/>
      <w14:ligatures w14:val="standardContextual"/>
    </w:rPr>
  </w:style>
  <w:style w:type="paragraph" w:customStyle="1" w:styleId="50EB9FC60BA8403788EB99307BE21377">
    <w:name w:val="50EB9FC60BA8403788EB99307BE21377"/>
    <w:rsid w:val="00376C0B"/>
    <w:pPr>
      <w:spacing w:after="160" w:line="278" w:lineRule="auto"/>
    </w:pPr>
    <w:rPr>
      <w:kern w:val="2"/>
      <w:sz w:val="24"/>
      <w:szCs w:val="24"/>
      <w14:ligatures w14:val="standardContextual"/>
    </w:rPr>
  </w:style>
  <w:style w:type="paragraph" w:customStyle="1" w:styleId="144B9693EF4A4393A4D59A3544FDE328">
    <w:name w:val="144B9693EF4A4393A4D59A3544FDE328"/>
    <w:rsid w:val="00376C0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F71E-8E2B-46B5-A982-4139F717365D}">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raielepingu vorm 18.11.15</Template>
  <TotalTime>46</TotalTime>
  <Pages>5</Pages>
  <Words>1960</Words>
  <Characters>11373</Characters>
  <Application>Microsoft Office Word</Application>
  <DocSecurity>0</DocSecurity>
  <Lines>94</Lines>
  <Paragraphs>26</Paragraphs>
  <ScaleCrop>false</ScaleCrop>
  <Company>RMK</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Laigu</dc:creator>
  <cp:keywords/>
  <cp:lastModifiedBy>Kärolain Kattai</cp:lastModifiedBy>
  <cp:revision>8</cp:revision>
  <cp:lastPrinted>2015-11-17T19:26:00Z</cp:lastPrinted>
  <dcterms:created xsi:type="dcterms:W3CDTF">2025-07-21T10:38:00Z</dcterms:created>
  <dcterms:modified xsi:type="dcterms:W3CDTF">2025-07-23T08:10:00Z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560f290b-e33b-417d-83c9-c644fe5a0239</vt:lpwstr>
  </property>
  <property fmtid="{D5CDD505-2E9C-101B-9397-08002B2CF9AE}" pid="3" name="MSIP_Label_7b10edb9-2b8d-40d3-bf31-cf780319a0a0_Enabled">
    <vt:lpwstr>true</vt:lpwstr>
  </property>
  <property fmtid="{D5CDD505-2E9C-101B-9397-08002B2CF9AE}" pid="4" name="MSIP_Label_7b10edb9-2b8d-40d3-bf31-cf780319a0a0_SetDate">
    <vt:lpwstr>2025-07-21T10:43:29Z</vt:lpwstr>
  </property>
  <property fmtid="{D5CDD505-2E9C-101B-9397-08002B2CF9AE}" pid="5" name="MSIP_Label_7b10edb9-2b8d-40d3-bf31-cf780319a0a0_Method">
    <vt:lpwstr>Privileged</vt:lpwstr>
  </property>
  <property fmtid="{D5CDD505-2E9C-101B-9397-08002B2CF9AE}" pid="6" name="MSIP_Label_7b10edb9-2b8d-40d3-bf31-cf780319a0a0_Name">
    <vt:lpwstr>C1 - Public</vt:lpwstr>
  </property>
  <property fmtid="{D5CDD505-2E9C-101B-9397-08002B2CF9AE}" pid="7" name="MSIP_Label_7b10edb9-2b8d-40d3-bf31-cf780319a0a0_SiteId">
    <vt:lpwstr>fffad414-b6a3-4f32-a9bd-42d28fc811f1</vt:lpwstr>
  </property>
  <property fmtid="{D5CDD505-2E9C-101B-9397-08002B2CF9AE}" pid="8" name="MSIP_Label_7b10edb9-2b8d-40d3-bf31-cf780319a0a0_ActionId">
    <vt:lpwstr>61791485-51b6-4b7f-ad71-ebd2ab3ede52</vt:lpwstr>
  </property>
  <property fmtid="{D5CDD505-2E9C-101B-9397-08002B2CF9AE}" pid="9" name="MSIP_Label_7b10edb9-2b8d-40d3-bf31-cf780319a0a0_ContentBits">
    <vt:lpwstr>0</vt:lpwstr>
  </property>
  <property fmtid="{D5CDD505-2E9C-101B-9397-08002B2CF9AE}" pid="10" name="MSIP_Label_7b10edb9-2b8d-40d3-bf31-cf780319a0a0_Tag">
    <vt:lpwstr>10, 0, 1, 1</vt:lpwstr>
  </property>
</Properties>
</file>